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D7" w:rsidRPr="002F6D48" w:rsidRDefault="00F576D7" w:rsidP="002F6D48">
      <w:pPr>
        <w:pStyle w:val="Vchozstyl"/>
        <w:keepNext/>
        <w:spacing w:before="238" w:after="119"/>
        <w:jc w:val="center"/>
        <w:rPr>
          <w:sz w:val="30"/>
          <w:szCs w:val="30"/>
        </w:rPr>
      </w:pPr>
      <w:r>
        <w:rPr>
          <w:sz w:val="30"/>
          <w:szCs w:val="30"/>
          <w:u w:val="single"/>
        </w:rPr>
        <w:t>SMLOUVA O ZAJIŠTĚNÍ SLUŽEB NA ZAHRANIČNÍ JAZYKOVĚ VZDĚLÁVACÍ POBYT PRO ŽÁKY</w:t>
      </w:r>
    </w:p>
    <w:p w:rsidR="00F576D7" w:rsidRDefault="00F576D7">
      <w:pPr>
        <w:pStyle w:val="Vchozstyl"/>
        <w:spacing w:before="28" w:after="28"/>
        <w:ind w:left="278" w:hanging="102"/>
        <w:jc w:val="both"/>
      </w:pPr>
      <w:r>
        <w:rPr>
          <w:i/>
          <w:iCs/>
          <w:sz w:val="20"/>
          <w:szCs w:val="20"/>
        </w:rPr>
        <w:t>uzavřená podle ustanovení § 1746 odst. 2 zákona č. 89/2012 Sb., občanský zákoník, ve znění pozdějších předpisů</w:t>
      </w:r>
    </w:p>
    <w:p w:rsidR="00F576D7" w:rsidRDefault="00F576D7" w:rsidP="003A61C6">
      <w:pPr>
        <w:pStyle w:val="Vchozstyl"/>
        <w:shd w:val="clear" w:color="auto" w:fill="FFFFFF"/>
        <w:spacing w:before="28" w:after="28"/>
        <w:ind w:left="23" w:right="62"/>
        <w:jc w:val="center"/>
      </w:pPr>
      <w:r>
        <w:rPr>
          <w:b/>
          <w:bCs/>
        </w:rPr>
        <w:t>I.</w:t>
      </w:r>
    </w:p>
    <w:p w:rsidR="00F576D7" w:rsidRDefault="00F576D7" w:rsidP="003A61C6">
      <w:pPr>
        <w:pStyle w:val="Vchozstyl"/>
        <w:shd w:val="clear" w:color="auto" w:fill="FFFFFF"/>
        <w:spacing w:before="28" w:after="240"/>
        <w:ind w:left="23" w:right="62"/>
        <w:jc w:val="center"/>
      </w:pPr>
      <w:r>
        <w:rPr>
          <w:b/>
          <w:bCs/>
        </w:rPr>
        <w:t>Smluvní strany</w:t>
      </w:r>
    </w:p>
    <w:p w:rsidR="00F576D7" w:rsidRDefault="00F576D7">
      <w:pPr>
        <w:pStyle w:val="Vchozstyl"/>
        <w:spacing w:before="28" w:after="28"/>
        <w:ind w:left="278" w:hanging="278"/>
        <w:jc w:val="both"/>
      </w:pPr>
      <w:r>
        <w:rPr>
          <w:b/>
          <w:bCs/>
        </w:rPr>
        <w:t>Gymnázium, Třeboň</w:t>
      </w:r>
      <w:r w:rsidR="00B647EE">
        <w:rPr>
          <w:b/>
          <w:bCs/>
        </w:rPr>
        <w:t>, Na Sadech 308</w:t>
      </w:r>
    </w:p>
    <w:p w:rsidR="00F576D7" w:rsidRDefault="00F576D7">
      <w:pPr>
        <w:pStyle w:val="Vchozstyl"/>
        <w:spacing w:before="28" w:after="28"/>
        <w:ind w:left="278" w:hanging="278"/>
        <w:jc w:val="both"/>
      </w:pPr>
      <w:r>
        <w:t>sídlo: Na Sadech 308, 379 26 Třeboň</w:t>
      </w:r>
    </w:p>
    <w:p w:rsidR="00F576D7" w:rsidRDefault="00F576D7">
      <w:pPr>
        <w:pStyle w:val="Vchozstyl"/>
        <w:spacing w:before="28" w:after="28"/>
        <w:ind w:left="278" w:hanging="278"/>
        <w:jc w:val="both"/>
      </w:pPr>
      <w:r>
        <w:t xml:space="preserve">zastoupený: Mgr. Annou Kohoutovou, ředitelkou školy </w:t>
      </w:r>
    </w:p>
    <w:p w:rsidR="00F576D7" w:rsidRDefault="00F576D7">
      <w:pPr>
        <w:pStyle w:val="Vchozstyl"/>
        <w:shd w:val="clear" w:color="auto" w:fill="FFFFFF"/>
        <w:spacing w:before="28" w:after="28"/>
        <w:ind w:left="34" w:firstLine="244"/>
        <w:jc w:val="both"/>
      </w:pPr>
      <w:r>
        <w:t>(dále jen „</w:t>
      </w:r>
      <w:r>
        <w:rPr>
          <w:b/>
          <w:bCs/>
        </w:rPr>
        <w:t>objednatel</w:t>
      </w:r>
      <w:r>
        <w:t xml:space="preserve">“) </w:t>
      </w:r>
    </w:p>
    <w:p w:rsidR="00F576D7" w:rsidRDefault="00F576D7">
      <w:pPr>
        <w:pStyle w:val="Vchozstyl"/>
        <w:shd w:val="clear" w:color="auto" w:fill="FFFFFF"/>
        <w:spacing w:before="28" w:after="28"/>
        <w:ind w:left="34" w:firstLine="244"/>
        <w:jc w:val="both"/>
        <w:rPr>
          <w:b/>
          <w:bCs/>
        </w:rPr>
      </w:pPr>
    </w:p>
    <w:p w:rsidR="00F576D7" w:rsidRDefault="00F576D7">
      <w:pPr>
        <w:pStyle w:val="Vchozstyl"/>
        <w:shd w:val="clear" w:color="auto" w:fill="FFFFFF"/>
        <w:spacing w:before="28" w:after="28"/>
        <w:ind w:left="34" w:firstLine="244"/>
        <w:jc w:val="both"/>
      </w:pPr>
      <w:r>
        <w:rPr>
          <w:b/>
          <w:bCs/>
        </w:rPr>
        <w:t>a</w:t>
      </w:r>
    </w:p>
    <w:p w:rsidR="00F576D7" w:rsidRPr="009665D7" w:rsidRDefault="00F576D7">
      <w:pPr>
        <w:pStyle w:val="Vchozstyl"/>
        <w:spacing w:before="28" w:after="28"/>
        <w:ind w:left="278" w:hanging="278"/>
        <w:jc w:val="both"/>
        <w:rPr>
          <w:color w:val="auto"/>
        </w:rPr>
      </w:pPr>
      <w:r>
        <w:rPr>
          <w:b/>
          <w:bCs/>
        </w:rPr>
        <w:t xml:space="preserve">obchodní firma: </w:t>
      </w:r>
      <w:r w:rsidRPr="009665D7">
        <w:rPr>
          <w:iCs/>
          <w:color w:val="auto"/>
        </w:rPr>
        <w:t>Školní zájezdy, s.r.o.</w:t>
      </w:r>
    </w:p>
    <w:p w:rsidR="00F576D7" w:rsidRPr="009665D7" w:rsidRDefault="00F576D7">
      <w:pPr>
        <w:pStyle w:val="Vchozstyl"/>
        <w:spacing w:before="28" w:after="28"/>
        <w:ind w:left="278" w:hanging="278"/>
        <w:jc w:val="both"/>
        <w:rPr>
          <w:color w:val="auto"/>
        </w:rPr>
      </w:pPr>
      <w:r w:rsidRPr="009665D7">
        <w:rPr>
          <w:color w:val="auto"/>
        </w:rPr>
        <w:t xml:space="preserve">se sídlem: </w:t>
      </w:r>
      <w:r w:rsidRPr="009665D7">
        <w:rPr>
          <w:iCs/>
          <w:color w:val="auto"/>
        </w:rPr>
        <w:t>Srbská 53a, 612 00 Brno</w:t>
      </w:r>
      <w:r w:rsidRPr="009665D7">
        <w:rPr>
          <w:color w:val="auto"/>
        </w:rPr>
        <w:t xml:space="preserve"> </w:t>
      </w:r>
    </w:p>
    <w:p w:rsidR="00F576D7" w:rsidRDefault="00F576D7">
      <w:pPr>
        <w:pStyle w:val="Vchozstyl"/>
        <w:spacing w:before="28" w:after="28"/>
        <w:ind w:left="278" w:hanging="278"/>
        <w:jc w:val="both"/>
      </w:pPr>
      <w:r>
        <w:t xml:space="preserve">IČO: </w:t>
      </w:r>
      <w:r w:rsidRPr="00E050E3">
        <w:rPr>
          <w:lang w:eastAsia="ar-SA"/>
        </w:rPr>
        <w:t>25336584</w:t>
      </w:r>
    </w:p>
    <w:p w:rsidR="00F576D7" w:rsidRDefault="00F576D7">
      <w:pPr>
        <w:pStyle w:val="Vchozstyl"/>
        <w:spacing w:before="28" w:after="28"/>
        <w:ind w:left="278" w:hanging="278"/>
        <w:jc w:val="both"/>
      </w:pPr>
      <w:r>
        <w:t xml:space="preserve">bankovní spojení: ČSOB </w:t>
      </w:r>
    </w:p>
    <w:p w:rsidR="00F576D7" w:rsidRDefault="00F576D7">
      <w:pPr>
        <w:pStyle w:val="Vchozstyl"/>
        <w:spacing w:before="28" w:after="28"/>
        <w:ind w:left="278" w:hanging="278"/>
        <w:jc w:val="both"/>
      </w:pPr>
      <w:r>
        <w:t xml:space="preserve">č. </w:t>
      </w:r>
      <w:proofErr w:type="spellStart"/>
      <w:r>
        <w:t>ú</w:t>
      </w:r>
      <w:proofErr w:type="spellEnd"/>
      <w:r>
        <w:t>.: 269564941/0300</w:t>
      </w:r>
    </w:p>
    <w:p w:rsidR="00F576D7" w:rsidRDefault="00F576D7">
      <w:pPr>
        <w:pStyle w:val="Vchozstyl"/>
        <w:spacing w:before="28" w:after="28"/>
        <w:ind w:left="278"/>
        <w:jc w:val="both"/>
      </w:pPr>
      <w:r>
        <w:t>(dále jen „</w:t>
      </w:r>
      <w:r>
        <w:rPr>
          <w:b/>
          <w:bCs/>
        </w:rPr>
        <w:t>poskytovatel</w:t>
      </w:r>
      <w:r>
        <w:t>“)</w:t>
      </w:r>
    </w:p>
    <w:p w:rsidR="00F576D7" w:rsidRDefault="00F576D7">
      <w:pPr>
        <w:pStyle w:val="Vchozstyl"/>
        <w:keepNext/>
        <w:spacing w:before="28" w:after="28"/>
        <w:jc w:val="center"/>
      </w:pPr>
      <w:r>
        <w:rPr>
          <w:b/>
          <w:bCs/>
        </w:rPr>
        <w:t>II.</w:t>
      </w:r>
    </w:p>
    <w:p w:rsidR="00F576D7" w:rsidRDefault="00F576D7">
      <w:pPr>
        <w:pStyle w:val="Vchozstyl"/>
        <w:keepNext/>
        <w:spacing w:before="28" w:after="28"/>
        <w:jc w:val="center"/>
      </w:pPr>
      <w:r>
        <w:rPr>
          <w:b/>
          <w:bCs/>
        </w:rPr>
        <w:t>Předmět a účel smlouvy</w:t>
      </w:r>
    </w:p>
    <w:p w:rsidR="00F576D7" w:rsidRDefault="00F576D7">
      <w:pPr>
        <w:pStyle w:val="Vchozstyl"/>
        <w:numPr>
          <w:ilvl w:val="0"/>
          <w:numId w:val="2"/>
        </w:numPr>
        <w:shd w:val="clear" w:color="auto" w:fill="FFFFFF"/>
        <w:spacing w:before="28" w:after="28"/>
        <w:jc w:val="both"/>
      </w:pPr>
      <w:r>
        <w:t xml:space="preserve">Poskytovatel se touto smlouvou objednateli zavazuje ve sjednané době a za sjednaných podmínek dodat služby dle specifikace uvedené v příloze č. 1 této smlouvy (dále jen „služby“). </w:t>
      </w:r>
    </w:p>
    <w:p w:rsidR="00770403" w:rsidRPr="00770403" w:rsidRDefault="00770403" w:rsidP="00770403">
      <w:pPr>
        <w:numPr>
          <w:ilvl w:val="0"/>
          <w:numId w:val="2"/>
        </w:numPr>
        <w:spacing w:after="0" w:line="240" w:lineRule="auto"/>
        <w:rPr>
          <w:rFonts w:ascii="Times New Roman" w:hAnsi="Times New Roman"/>
          <w:sz w:val="24"/>
          <w:szCs w:val="24"/>
          <w:lang w:val="en-US"/>
        </w:rPr>
      </w:pPr>
      <w:proofErr w:type="spellStart"/>
      <w:r w:rsidRPr="00770403">
        <w:rPr>
          <w:rFonts w:ascii="Times New Roman" w:hAnsi="Times New Roman"/>
          <w:sz w:val="24"/>
          <w:szCs w:val="24"/>
          <w:lang w:val="en-US"/>
        </w:rPr>
        <w:t>Podkladem</w:t>
      </w:r>
      <w:proofErr w:type="spellEnd"/>
      <w:r w:rsidRPr="00770403">
        <w:rPr>
          <w:rFonts w:ascii="Times New Roman" w:hAnsi="Times New Roman"/>
          <w:sz w:val="24"/>
          <w:szCs w:val="24"/>
          <w:lang w:val="en-US"/>
        </w:rPr>
        <w:t xml:space="preserve"> pro </w:t>
      </w:r>
      <w:proofErr w:type="spellStart"/>
      <w:r w:rsidRPr="00770403">
        <w:rPr>
          <w:rFonts w:ascii="Times New Roman" w:hAnsi="Times New Roman"/>
          <w:sz w:val="24"/>
          <w:szCs w:val="24"/>
          <w:lang w:val="en-US"/>
        </w:rPr>
        <w:t>tuto</w:t>
      </w:r>
      <w:proofErr w:type="spellEnd"/>
      <w:r w:rsidRPr="00770403">
        <w:rPr>
          <w:rFonts w:ascii="Times New Roman" w:hAnsi="Times New Roman"/>
          <w:sz w:val="24"/>
          <w:szCs w:val="24"/>
          <w:lang w:val="en-US"/>
        </w:rPr>
        <w:t xml:space="preserve"> </w:t>
      </w:r>
      <w:proofErr w:type="spellStart"/>
      <w:r w:rsidRPr="00770403">
        <w:rPr>
          <w:rFonts w:ascii="Times New Roman" w:hAnsi="Times New Roman"/>
          <w:sz w:val="24"/>
          <w:szCs w:val="24"/>
          <w:lang w:val="en-US"/>
        </w:rPr>
        <w:t>smlouvu</w:t>
      </w:r>
      <w:proofErr w:type="spellEnd"/>
      <w:r w:rsidRPr="00770403">
        <w:rPr>
          <w:rFonts w:ascii="Times New Roman" w:hAnsi="Times New Roman"/>
          <w:sz w:val="24"/>
          <w:szCs w:val="24"/>
          <w:lang w:val="en-US"/>
        </w:rPr>
        <w:t xml:space="preserve"> je </w:t>
      </w:r>
      <w:proofErr w:type="spellStart"/>
      <w:r w:rsidRPr="00770403">
        <w:rPr>
          <w:rFonts w:ascii="Times New Roman" w:hAnsi="Times New Roman"/>
          <w:sz w:val="24"/>
          <w:szCs w:val="24"/>
          <w:lang w:val="en-US"/>
        </w:rPr>
        <w:t>cenová</w:t>
      </w:r>
      <w:proofErr w:type="spellEnd"/>
      <w:r w:rsidRPr="00770403">
        <w:rPr>
          <w:rFonts w:ascii="Times New Roman" w:hAnsi="Times New Roman"/>
          <w:sz w:val="24"/>
          <w:szCs w:val="24"/>
          <w:lang w:val="en-US"/>
        </w:rPr>
        <w:t xml:space="preserve"> </w:t>
      </w:r>
      <w:proofErr w:type="spellStart"/>
      <w:r w:rsidRPr="00770403">
        <w:rPr>
          <w:rFonts w:ascii="Times New Roman" w:hAnsi="Times New Roman"/>
          <w:sz w:val="24"/>
          <w:szCs w:val="24"/>
          <w:lang w:val="en-US"/>
        </w:rPr>
        <w:t>nabídka</w:t>
      </w:r>
      <w:proofErr w:type="spellEnd"/>
      <w:r w:rsidRPr="00770403">
        <w:rPr>
          <w:rFonts w:ascii="Times New Roman" w:hAnsi="Times New Roman"/>
          <w:sz w:val="24"/>
          <w:szCs w:val="24"/>
          <w:lang w:val="en-US"/>
        </w:rPr>
        <w:t xml:space="preserve"> </w:t>
      </w:r>
      <w:proofErr w:type="spellStart"/>
      <w:r w:rsidRPr="00770403">
        <w:rPr>
          <w:rFonts w:ascii="Times New Roman" w:hAnsi="Times New Roman"/>
          <w:sz w:val="24"/>
          <w:szCs w:val="24"/>
          <w:lang w:val="en-US"/>
        </w:rPr>
        <w:t>na</w:t>
      </w:r>
      <w:proofErr w:type="spellEnd"/>
      <w:r w:rsidRPr="00770403">
        <w:rPr>
          <w:rFonts w:ascii="Times New Roman" w:hAnsi="Times New Roman"/>
          <w:sz w:val="24"/>
          <w:szCs w:val="24"/>
          <w:lang w:val="en-US"/>
        </w:rPr>
        <w:t xml:space="preserve"> </w:t>
      </w:r>
      <w:proofErr w:type="spellStart"/>
      <w:r w:rsidRPr="00770403">
        <w:rPr>
          <w:rFonts w:ascii="Times New Roman" w:hAnsi="Times New Roman"/>
          <w:sz w:val="24"/>
          <w:szCs w:val="24"/>
          <w:lang w:val="en-US"/>
        </w:rPr>
        <w:t>základě</w:t>
      </w:r>
      <w:proofErr w:type="spellEnd"/>
      <w:r w:rsidRPr="00770403">
        <w:rPr>
          <w:rFonts w:ascii="Times New Roman" w:hAnsi="Times New Roman"/>
          <w:sz w:val="24"/>
          <w:szCs w:val="24"/>
          <w:lang w:val="en-US"/>
        </w:rPr>
        <w:t xml:space="preserve"> </w:t>
      </w:r>
      <w:proofErr w:type="spellStart"/>
      <w:r w:rsidRPr="00770403">
        <w:rPr>
          <w:rFonts w:ascii="Times New Roman" w:hAnsi="Times New Roman"/>
          <w:sz w:val="24"/>
          <w:szCs w:val="24"/>
          <w:lang w:val="en-US"/>
        </w:rPr>
        <w:t>výzvy</w:t>
      </w:r>
      <w:proofErr w:type="spellEnd"/>
      <w:r w:rsidRPr="00770403">
        <w:rPr>
          <w:rFonts w:ascii="Times New Roman" w:hAnsi="Times New Roman"/>
          <w:sz w:val="24"/>
          <w:szCs w:val="24"/>
          <w:lang w:val="en-US"/>
        </w:rPr>
        <w:t>:</w:t>
      </w:r>
    </w:p>
    <w:p w:rsidR="00770403" w:rsidRPr="00770403" w:rsidRDefault="00770403" w:rsidP="00770403">
      <w:pPr>
        <w:spacing w:after="0" w:line="240" w:lineRule="auto"/>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sz w:val="24"/>
                <w:szCs w:val="24"/>
              </w:rPr>
            </w:pPr>
            <w:r w:rsidRPr="00770403">
              <w:rPr>
                <w:rFonts w:ascii="Times New Roman" w:hAnsi="Times New Roman"/>
                <w:b/>
                <w:sz w:val="24"/>
                <w:szCs w:val="24"/>
              </w:rPr>
              <w:t>Číslo veřejné zakázky</w:t>
            </w:r>
            <w:r w:rsidRPr="00770403">
              <w:rPr>
                <w:rFonts w:ascii="Times New Roman" w:hAnsi="Times New Roman"/>
                <w:sz w:val="24"/>
                <w:szCs w:val="24"/>
              </w:rPr>
              <w:t xml:space="preserve"> </w:t>
            </w:r>
          </w:p>
        </w:tc>
        <w:tc>
          <w:tcPr>
            <w:tcW w:w="5985" w:type="dxa"/>
          </w:tcPr>
          <w:p w:rsidR="00770403" w:rsidRPr="00770403" w:rsidRDefault="00770403" w:rsidP="00770403">
            <w:pPr>
              <w:spacing w:after="0" w:line="240" w:lineRule="auto"/>
              <w:jc w:val="both"/>
              <w:rPr>
                <w:rFonts w:ascii="Times New Roman" w:hAnsi="Times New Roman"/>
                <w:b/>
                <w:bCs/>
                <w:sz w:val="24"/>
                <w:szCs w:val="24"/>
              </w:rPr>
            </w:pPr>
            <w:r w:rsidRPr="00770403">
              <w:rPr>
                <w:rFonts w:ascii="Times New Roman" w:hAnsi="Times New Roman"/>
                <w:b/>
                <w:bCs/>
                <w:sz w:val="24"/>
                <w:szCs w:val="24"/>
              </w:rPr>
              <w:t>C151225   C151059</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Název programu:</w:t>
            </w:r>
          </w:p>
        </w:tc>
        <w:tc>
          <w:tcPr>
            <w:tcW w:w="5985" w:type="dxa"/>
          </w:tcPr>
          <w:p w:rsidR="00770403" w:rsidRPr="00770403" w:rsidRDefault="00770403" w:rsidP="00770403">
            <w:pPr>
              <w:spacing w:after="0" w:line="240" w:lineRule="auto"/>
              <w:rPr>
                <w:rFonts w:ascii="Times New Roman" w:hAnsi="Times New Roman"/>
                <w:sz w:val="24"/>
                <w:szCs w:val="24"/>
              </w:rPr>
            </w:pPr>
            <w:r w:rsidRPr="00770403">
              <w:rPr>
                <w:rFonts w:ascii="Times New Roman" w:hAnsi="Times New Roman"/>
                <w:sz w:val="24"/>
                <w:szCs w:val="24"/>
              </w:rPr>
              <w:t>Operační program Vzdělávání pro konkurenceschopnost</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Registrační číslo projektu</w:t>
            </w:r>
          </w:p>
        </w:tc>
        <w:tc>
          <w:tcPr>
            <w:tcW w:w="5985" w:type="dxa"/>
          </w:tcPr>
          <w:p w:rsidR="00770403" w:rsidRPr="00770403" w:rsidRDefault="00770403" w:rsidP="00770403">
            <w:pPr>
              <w:spacing w:after="0" w:line="240" w:lineRule="auto"/>
              <w:jc w:val="both"/>
              <w:rPr>
                <w:rFonts w:ascii="Times New Roman" w:hAnsi="Times New Roman"/>
                <w:b/>
                <w:sz w:val="24"/>
                <w:szCs w:val="24"/>
              </w:rPr>
            </w:pPr>
            <w:r w:rsidRPr="00770403">
              <w:rPr>
                <w:rFonts w:ascii="Times New Roman" w:hAnsi="Times New Roman"/>
                <w:b/>
                <w:sz w:val="24"/>
                <w:szCs w:val="24"/>
              </w:rPr>
              <w:t xml:space="preserve">CZ.1.07/1.1.00/56.0929 </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Název projektu:</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Jazykové kompetence na třeboňském gymnáziu</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Název veřejné zakázky:</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Zahraniční studijní pobyty pro žáky a pedagogy Gymnázia Třeboň - 2</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 xml:space="preserve">Předmět veřejné zakázky </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Služba</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Datum vyhlášení veřejné zakázky:</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4. 6. 2015</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Název/ obchodní firma zadavatele, právní forma:</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Gymnázium, Třeboň, Na Sadech 308</w:t>
            </w:r>
          </w:p>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Příspěvková organizace</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Sídlo zadavatele:</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Na Sadech 308, 379 26 Třeboň II</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sz w:val="24"/>
                <w:szCs w:val="24"/>
              </w:rPr>
            </w:pPr>
            <w:r w:rsidRPr="00770403">
              <w:rPr>
                <w:rFonts w:ascii="Times New Roman" w:hAnsi="Times New Roman"/>
                <w:b/>
                <w:sz w:val="24"/>
                <w:szCs w:val="24"/>
              </w:rPr>
              <w:t>Osoba oprávněná jednat jménem zadavatele</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Mgr. Anna Kohoutová</w:t>
            </w:r>
          </w:p>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Tel: 384722315</w:t>
            </w:r>
          </w:p>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E-mail:</w:t>
            </w:r>
            <w:hyperlink r:id="rId7" w:history="1">
              <w:r w:rsidRPr="00770403">
                <w:rPr>
                  <w:rStyle w:val="Hypertextovodkaz"/>
                  <w:rFonts w:ascii="Times New Roman" w:hAnsi="Times New Roman"/>
                  <w:sz w:val="24"/>
                  <w:szCs w:val="24"/>
                </w:rPr>
                <w:t>gymnaz@gymtrebon.cz</w:t>
              </w:r>
            </w:hyperlink>
            <w:r w:rsidRPr="00770403">
              <w:rPr>
                <w:rFonts w:ascii="Times New Roman" w:hAnsi="Times New Roman"/>
                <w:sz w:val="24"/>
                <w:szCs w:val="24"/>
              </w:rPr>
              <w:t xml:space="preserve"> , akohoutova@gymtrebon.cz</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IČ zadavatele:</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60816945</w:t>
            </w: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b/>
                <w:sz w:val="24"/>
                <w:szCs w:val="24"/>
              </w:rPr>
            </w:pPr>
            <w:r w:rsidRPr="00770403">
              <w:rPr>
                <w:rFonts w:ascii="Times New Roman" w:hAnsi="Times New Roman"/>
                <w:b/>
                <w:sz w:val="24"/>
                <w:szCs w:val="24"/>
              </w:rPr>
              <w:t>DIČ zadavatele:</w:t>
            </w:r>
          </w:p>
        </w:tc>
        <w:tc>
          <w:tcPr>
            <w:tcW w:w="5985" w:type="dxa"/>
          </w:tcPr>
          <w:p w:rsidR="00770403" w:rsidRPr="00770403" w:rsidRDefault="00770403" w:rsidP="00770403">
            <w:pPr>
              <w:spacing w:after="0" w:line="240" w:lineRule="auto"/>
              <w:jc w:val="both"/>
              <w:rPr>
                <w:rFonts w:ascii="Times New Roman" w:hAnsi="Times New Roman"/>
                <w:sz w:val="24"/>
                <w:szCs w:val="24"/>
              </w:rPr>
            </w:pPr>
          </w:p>
        </w:tc>
      </w:tr>
      <w:tr w:rsidR="00770403" w:rsidRPr="00770403" w:rsidTr="001E3527">
        <w:tc>
          <w:tcPr>
            <w:tcW w:w="3227" w:type="dxa"/>
            <w:shd w:val="clear" w:color="auto" w:fill="BFBFBF"/>
          </w:tcPr>
          <w:p w:rsidR="00770403" w:rsidRPr="00770403" w:rsidRDefault="00770403" w:rsidP="00770403">
            <w:pPr>
              <w:spacing w:after="0" w:line="240" w:lineRule="auto"/>
              <w:rPr>
                <w:rFonts w:ascii="Times New Roman" w:hAnsi="Times New Roman"/>
                <w:sz w:val="24"/>
                <w:szCs w:val="24"/>
              </w:rPr>
            </w:pPr>
            <w:r w:rsidRPr="00770403">
              <w:rPr>
                <w:rFonts w:ascii="Times New Roman" w:hAnsi="Times New Roman"/>
                <w:b/>
                <w:sz w:val="24"/>
                <w:szCs w:val="24"/>
              </w:rPr>
              <w:t>Kontaktní osoba zadavatele</w:t>
            </w:r>
            <w:r w:rsidRPr="00770403">
              <w:rPr>
                <w:rFonts w:ascii="Times New Roman" w:hAnsi="Times New Roman"/>
                <w:sz w:val="24"/>
                <w:szCs w:val="24"/>
              </w:rPr>
              <w:t xml:space="preserve">, </w:t>
            </w:r>
          </w:p>
        </w:tc>
        <w:tc>
          <w:tcPr>
            <w:tcW w:w="5985" w:type="dxa"/>
          </w:tcPr>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Mgr. Anna Kohoutová</w:t>
            </w:r>
          </w:p>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Tel: 384722315</w:t>
            </w:r>
          </w:p>
          <w:p w:rsidR="00770403" w:rsidRPr="00770403" w:rsidRDefault="00770403" w:rsidP="00770403">
            <w:pPr>
              <w:spacing w:after="0" w:line="240" w:lineRule="auto"/>
              <w:jc w:val="both"/>
              <w:rPr>
                <w:rFonts w:ascii="Times New Roman" w:hAnsi="Times New Roman"/>
                <w:sz w:val="24"/>
                <w:szCs w:val="24"/>
              </w:rPr>
            </w:pPr>
            <w:r w:rsidRPr="00770403">
              <w:rPr>
                <w:rFonts w:ascii="Times New Roman" w:hAnsi="Times New Roman"/>
                <w:sz w:val="24"/>
                <w:szCs w:val="24"/>
              </w:rPr>
              <w:t xml:space="preserve">E-mail: </w:t>
            </w:r>
            <w:hyperlink r:id="rId8" w:history="1">
              <w:r w:rsidRPr="00770403">
                <w:rPr>
                  <w:rStyle w:val="Hypertextovodkaz"/>
                  <w:rFonts w:ascii="Times New Roman" w:hAnsi="Times New Roman"/>
                  <w:sz w:val="24"/>
                  <w:szCs w:val="24"/>
                </w:rPr>
                <w:t>gymnaz@gymtrebon.cz</w:t>
              </w:r>
            </w:hyperlink>
          </w:p>
        </w:tc>
      </w:tr>
    </w:tbl>
    <w:p w:rsidR="00770403" w:rsidRPr="00770403" w:rsidRDefault="00770403" w:rsidP="00770403">
      <w:pPr>
        <w:spacing w:after="0" w:line="240" w:lineRule="auto"/>
        <w:rPr>
          <w:rFonts w:ascii="Times New Roman" w:hAnsi="Times New Roman"/>
          <w:sz w:val="24"/>
          <w:szCs w:val="24"/>
          <w:lang w:val="en-US"/>
        </w:rPr>
      </w:pPr>
    </w:p>
    <w:p w:rsidR="00770403" w:rsidRDefault="00770403" w:rsidP="00770403">
      <w:pPr>
        <w:pStyle w:val="Vchozstyl"/>
        <w:shd w:val="clear" w:color="auto" w:fill="FFFFFF"/>
        <w:spacing w:before="28" w:after="28"/>
        <w:jc w:val="both"/>
      </w:pPr>
    </w:p>
    <w:p w:rsidR="00F576D7" w:rsidRDefault="00F576D7">
      <w:pPr>
        <w:pStyle w:val="Vchozstyl"/>
        <w:shd w:val="clear" w:color="auto" w:fill="FFFFFF"/>
        <w:spacing w:before="28" w:after="28"/>
        <w:jc w:val="center"/>
      </w:pPr>
      <w:r>
        <w:rPr>
          <w:b/>
          <w:bCs/>
          <w:lang w:val="pt-BR"/>
        </w:rPr>
        <w:lastRenderedPageBreak/>
        <w:t>III.</w:t>
      </w:r>
    </w:p>
    <w:p w:rsidR="00F576D7" w:rsidRDefault="00F576D7">
      <w:pPr>
        <w:pStyle w:val="Vchozstyl"/>
        <w:shd w:val="clear" w:color="auto" w:fill="FFFFFF"/>
        <w:spacing w:before="28" w:after="28"/>
        <w:jc w:val="center"/>
      </w:pPr>
      <w:r>
        <w:rPr>
          <w:b/>
          <w:bCs/>
          <w:lang w:val="pt-BR"/>
        </w:rPr>
        <w:t>Povinnosti smluvních stran</w:t>
      </w:r>
    </w:p>
    <w:p w:rsidR="00F576D7" w:rsidRDefault="00F576D7" w:rsidP="000439F4">
      <w:pPr>
        <w:pStyle w:val="Vchozstyl"/>
        <w:numPr>
          <w:ilvl w:val="0"/>
          <w:numId w:val="30"/>
        </w:numPr>
        <w:spacing w:before="28" w:after="28"/>
        <w:ind w:left="709" w:hanging="283"/>
        <w:jc w:val="both"/>
      </w:pPr>
      <w:r>
        <w:t>Poskytovatel se zavazuje řádně provést služby uvedené v čl. II. smlouvy v termínu uvedeném v čl. IV. této smlouvy. Poskytovatel zabezpečí na svůj náklad a své nebezpečí všechny úkony související s dodáním služeb dle této smlouvy, pokud není v této smlouvě stanoveno jinak.</w:t>
      </w:r>
    </w:p>
    <w:p w:rsidR="00F576D7" w:rsidRDefault="00F576D7" w:rsidP="000439F4">
      <w:pPr>
        <w:pStyle w:val="Vchozstyl"/>
        <w:numPr>
          <w:ilvl w:val="0"/>
          <w:numId w:val="30"/>
        </w:numPr>
        <w:spacing w:before="28" w:after="28"/>
        <w:ind w:left="709" w:hanging="283"/>
        <w:jc w:val="both"/>
      </w:pPr>
      <w:r>
        <w:t xml:space="preserve">Objednatel se zavazuje za řádně provedené služby dle čl. II. této smlouvy zaplatit sjednanou cenu. </w:t>
      </w:r>
    </w:p>
    <w:p w:rsidR="00F576D7" w:rsidRDefault="00F576D7" w:rsidP="000439F4">
      <w:pPr>
        <w:pStyle w:val="Vchozstyl"/>
        <w:numPr>
          <w:ilvl w:val="0"/>
          <w:numId w:val="30"/>
        </w:numPr>
        <w:spacing w:before="28" w:after="28"/>
        <w:ind w:left="709" w:hanging="283"/>
        <w:jc w:val="both"/>
      </w:pPr>
      <w:r>
        <w:t>Smluvní strany jsou povinny se vzájemně informovat o všech okolnostech důležitých pro řádné a včasné dodání služeb a poskytovat si součinnost nezbytnou pro řádné a včasné dodání služeb.</w:t>
      </w:r>
    </w:p>
    <w:p w:rsidR="00F576D7" w:rsidRDefault="00F576D7" w:rsidP="000439F4">
      <w:pPr>
        <w:pStyle w:val="Vchozstyl"/>
        <w:numPr>
          <w:ilvl w:val="0"/>
          <w:numId w:val="30"/>
        </w:numPr>
        <w:spacing w:before="28" w:after="28"/>
        <w:ind w:left="709" w:hanging="283"/>
        <w:jc w:val="both"/>
      </w:pPr>
      <w: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F576D7" w:rsidRDefault="00F576D7" w:rsidP="000439F4">
      <w:pPr>
        <w:pStyle w:val="Vchozstyl"/>
        <w:numPr>
          <w:ilvl w:val="0"/>
          <w:numId w:val="30"/>
        </w:numPr>
        <w:spacing w:before="28" w:after="28"/>
        <w:ind w:left="709" w:hanging="283"/>
        <w:jc w:val="both"/>
      </w:pPr>
      <w:r>
        <w:t>Poskytovatel je povinen dle § 2e) zákona č. 320/2001 Sb., o finanční kontrole, spolupůsobit při výkonu finanční kontroly.</w:t>
      </w:r>
    </w:p>
    <w:p w:rsidR="00F576D7" w:rsidRDefault="00F576D7" w:rsidP="000439F4">
      <w:pPr>
        <w:pStyle w:val="Vchozstyl"/>
        <w:numPr>
          <w:ilvl w:val="0"/>
          <w:numId w:val="30"/>
        </w:numPr>
        <w:spacing w:before="28" w:after="28"/>
        <w:ind w:left="709" w:hanging="283"/>
        <w:jc w:val="both"/>
      </w:pPr>
      <w: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F576D7" w:rsidRDefault="00F576D7">
      <w:pPr>
        <w:pStyle w:val="Vchozstyl"/>
        <w:keepNext/>
        <w:jc w:val="center"/>
      </w:pPr>
    </w:p>
    <w:p w:rsidR="00F576D7" w:rsidRDefault="00F576D7">
      <w:pPr>
        <w:pStyle w:val="Vchozstyl"/>
        <w:keepNext/>
        <w:jc w:val="center"/>
      </w:pPr>
      <w:r>
        <w:rPr>
          <w:b/>
          <w:bCs/>
        </w:rPr>
        <w:t>IV.</w:t>
      </w:r>
    </w:p>
    <w:p w:rsidR="00F576D7" w:rsidRDefault="00F576D7">
      <w:pPr>
        <w:pStyle w:val="Vchozstyl"/>
        <w:keepNext/>
        <w:jc w:val="center"/>
      </w:pPr>
      <w:r>
        <w:rPr>
          <w:b/>
          <w:bCs/>
        </w:rPr>
        <w:t>Čas a místo plnění</w:t>
      </w:r>
    </w:p>
    <w:p w:rsidR="00F576D7" w:rsidRDefault="00F576D7">
      <w:pPr>
        <w:pStyle w:val="Odstavecseseznamem"/>
        <w:numPr>
          <w:ilvl w:val="0"/>
          <w:numId w:val="15"/>
        </w:numPr>
        <w:shd w:val="clear" w:color="auto" w:fill="FFFFFF"/>
        <w:spacing w:before="28" w:after="28"/>
        <w:jc w:val="both"/>
      </w:pPr>
      <w:r>
        <w:t xml:space="preserve">Služby dle této smlouvy budou poskytovatelem realizovány v termínech a na místech uvedených v příloze č. 1 této smlouvy. </w:t>
      </w:r>
    </w:p>
    <w:p w:rsidR="00F576D7" w:rsidRDefault="00F576D7">
      <w:pPr>
        <w:pStyle w:val="Odstavecseseznamem"/>
        <w:numPr>
          <w:ilvl w:val="0"/>
          <w:numId w:val="15"/>
        </w:numPr>
        <w:shd w:val="clear" w:color="auto" w:fill="FFFFFF"/>
        <w:spacing w:before="28" w:after="28"/>
        <w:jc w:val="both"/>
      </w:pPr>
      <w:r>
        <w:t xml:space="preserve">O řádném provedení služeb bude mezi smluvními stranami sepsán protokol. </w:t>
      </w:r>
    </w:p>
    <w:p w:rsidR="00F576D7" w:rsidRDefault="00F576D7">
      <w:pPr>
        <w:pStyle w:val="Odstavecseseznamem"/>
        <w:numPr>
          <w:ilvl w:val="0"/>
          <w:numId w:val="15"/>
        </w:numPr>
        <w:shd w:val="clear" w:color="auto" w:fill="FFFFFF"/>
        <w:spacing w:before="28" w:after="28"/>
        <w:jc w:val="both"/>
      </w:pPr>
      <w:r>
        <w:t xml:space="preserve">Objednatel není povinen uhradit smluvní cenu za služby, pokud nejsou provedeny řádně v souladu s touto smlouvou. </w:t>
      </w:r>
    </w:p>
    <w:p w:rsidR="00F576D7" w:rsidRDefault="00F576D7">
      <w:pPr>
        <w:pStyle w:val="Vchozstyl"/>
        <w:shd w:val="clear" w:color="auto" w:fill="FFFFFF"/>
        <w:spacing w:before="28" w:after="28"/>
        <w:ind w:left="28"/>
        <w:jc w:val="center"/>
      </w:pPr>
      <w:r>
        <w:rPr>
          <w:b/>
          <w:bCs/>
          <w:lang w:val="it-IT"/>
        </w:rPr>
        <w:t>V.</w:t>
      </w:r>
    </w:p>
    <w:p w:rsidR="00F576D7" w:rsidRDefault="00F576D7">
      <w:pPr>
        <w:pStyle w:val="Vchozstyl"/>
        <w:shd w:val="clear" w:color="auto" w:fill="FFFFFF"/>
        <w:spacing w:before="28" w:after="28"/>
        <w:ind w:left="28"/>
        <w:jc w:val="center"/>
      </w:pPr>
      <w:r>
        <w:rPr>
          <w:b/>
          <w:bCs/>
        </w:rPr>
        <w:t>Cena</w:t>
      </w:r>
      <w:r>
        <w:t xml:space="preserve"> </w:t>
      </w:r>
      <w:r>
        <w:rPr>
          <w:b/>
          <w:bCs/>
        </w:rPr>
        <w:t>plnění, platební podmínky</w:t>
      </w:r>
    </w:p>
    <w:p w:rsidR="00F576D7" w:rsidRPr="00082A18" w:rsidRDefault="00F576D7">
      <w:pPr>
        <w:pStyle w:val="Odstavecseseznamem"/>
        <w:numPr>
          <w:ilvl w:val="0"/>
          <w:numId w:val="14"/>
        </w:numPr>
        <w:shd w:val="clear" w:color="auto" w:fill="FFFFFF"/>
        <w:spacing w:before="28" w:after="28"/>
        <w:jc w:val="both"/>
      </w:pPr>
      <w:r>
        <w:t xml:space="preserve">Celková a nejvýše přípustná cena služeb v rozsahu a v kvalitě dle </w:t>
      </w:r>
      <w:r>
        <w:rPr>
          <w:lang w:val="pl-PL"/>
        </w:rPr>
        <w:t xml:space="preserve">této smlouvy </w:t>
      </w:r>
      <w:r>
        <w:t xml:space="preserve">byla stanovena dohodou účastníků smlouvy dle zákona č. 526/1990 Sb., o cenách, v platném znění na </w:t>
      </w:r>
      <w:r w:rsidRPr="005C4A7B">
        <w:rPr>
          <w:b/>
        </w:rPr>
        <w:t>Kč</w:t>
      </w:r>
      <w:r>
        <w:t xml:space="preserve"> </w:t>
      </w:r>
      <w:r>
        <w:rPr>
          <w:b/>
          <w:bCs/>
        </w:rPr>
        <w:t>102 500,-</w:t>
      </w:r>
      <w:r>
        <w:t xml:space="preserve"> </w:t>
      </w:r>
      <w:r>
        <w:rPr>
          <w:b/>
          <w:bCs/>
        </w:rPr>
        <w:t>včetně DPH</w:t>
      </w:r>
      <w:r>
        <w:t xml:space="preserve"> (slovy: jedno sto tisíc pět set korun českých).</w:t>
      </w:r>
      <w:r>
        <w:rPr>
          <w:i/>
          <w:iCs/>
          <w:color w:val="FF0000"/>
        </w:rPr>
        <w:t xml:space="preserve"> </w:t>
      </w:r>
    </w:p>
    <w:p w:rsidR="00F576D7" w:rsidRPr="00082A18" w:rsidRDefault="00F576D7" w:rsidP="00082A18">
      <w:pPr>
        <w:pStyle w:val="Odstavecseseznamem"/>
        <w:jc w:val="both"/>
      </w:pPr>
      <w:r w:rsidRPr="00082A18">
        <w:t xml:space="preserve">Cena platí při obsazení celého autobusu, </w:t>
      </w:r>
      <w:proofErr w:type="gramStart"/>
      <w:r w:rsidRPr="00082A18">
        <w:t>tzn.</w:t>
      </w:r>
      <w:r w:rsidR="00D94B9D">
        <w:t xml:space="preserve"> </w:t>
      </w:r>
      <w:r w:rsidRPr="00082A18">
        <w:t>že</w:t>
      </w:r>
      <w:proofErr w:type="gramEnd"/>
      <w:r w:rsidRPr="00082A18">
        <w:t xml:space="preserve"> skupina bud</w:t>
      </w:r>
      <w:r>
        <w:t>e doplněna jinou školou/školami do počtu min. 44 účastníků.</w:t>
      </w:r>
    </w:p>
    <w:p w:rsidR="00F576D7" w:rsidRDefault="00F576D7">
      <w:pPr>
        <w:pStyle w:val="Odstavecseseznamem"/>
        <w:numPr>
          <w:ilvl w:val="0"/>
          <w:numId w:val="14"/>
        </w:numPr>
        <w:shd w:val="clear" w:color="auto" w:fill="FFFFFF"/>
        <w:spacing w:before="28" w:after="28"/>
        <w:jc w:val="both"/>
      </w:pPr>
      <w:r>
        <w:t xml:space="preserve">Dnem uskutečnění zdanitelného plněni ve smyslu zákona č. 235/2004 Sb., o dani </w:t>
      </w:r>
      <w:r>
        <w:br/>
        <w:t xml:space="preserve">z přidané hodnoty, ve znění pozdějších předpisů, je den předání a převzetí zboží. </w:t>
      </w:r>
    </w:p>
    <w:p w:rsidR="00F576D7" w:rsidRDefault="00F576D7">
      <w:pPr>
        <w:pStyle w:val="Odstavecseseznamem"/>
        <w:numPr>
          <w:ilvl w:val="0"/>
          <w:numId w:val="14"/>
        </w:numPr>
        <w:shd w:val="clear" w:color="auto" w:fill="FFFFFF"/>
        <w:spacing w:before="28" w:after="28"/>
        <w:jc w:val="both"/>
      </w:pPr>
      <w:bookmarkStart w:id="0" w:name="__DdeLink__435_1470477255"/>
      <w:r>
        <w:t xml:space="preserve">Cenu uhradí objednatel na základě faktury vystavené poskytovatelem výhradně bezhotovostním převodem. Cenu uhradí poskytovatel nejpozději 7 dnů po dokončení realizace služby. </w:t>
      </w:r>
      <w:bookmarkEnd w:id="0"/>
      <w:r>
        <w:t xml:space="preserve">Splatnost faktury je dohodou smluvních stran stanovena na 14 dnů ode dne jejího prokazatelného doručení objednateli. Faktura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6150B0" w:rsidRDefault="006150B0">
      <w:pPr>
        <w:pStyle w:val="Odstavecseseznamem"/>
        <w:numPr>
          <w:ilvl w:val="0"/>
          <w:numId w:val="14"/>
        </w:numPr>
        <w:shd w:val="clear" w:color="auto" w:fill="FFFFFF"/>
        <w:spacing w:before="28" w:after="28"/>
        <w:jc w:val="both"/>
      </w:pPr>
      <w:r w:rsidRPr="006150B0">
        <w:t>Poskytovatel je oprávněn po objednateli požadovat zálohovou platbu</w:t>
      </w:r>
      <w:r>
        <w:t xml:space="preserve"> do výše 1/3 ceny zájezdu</w:t>
      </w:r>
      <w:r w:rsidRPr="006150B0">
        <w:t xml:space="preserve">, nejdříve </w:t>
      </w:r>
      <w:r w:rsidR="00770403">
        <w:t xml:space="preserve">měsíc před realizací akce a </w:t>
      </w:r>
      <w:r w:rsidRPr="006150B0">
        <w:t>po podpisu smlouvy oběma stranami, a to na základě zálohové faktury vystavené poskytovatelem se splatností nejméně 14 dní od data prokazatelného doručení faktury objednateli.</w:t>
      </w:r>
    </w:p>
    <w:p w:rsidR="006150B0" w:rsidRDefault="006150B0">
      <w:pPr>
        <w:pStyle w:val="Vchozstyl"/>
        <w:shd w:val="clear" w:color="auto" w:fill="FFFFFF"/>
        <w:spacing w:before="28" w:after="28"/>
        <w:ind w:left="28"/>
        <w:jc w:val="center"/>
        <w:rPr>
          <w:b/>
          <w:bCs/>
          <w:lang w:val="it-IT"/>
        </w:rPr>
      </w:pPr>
    </w:p>
    <w:p w:rsidR="00F576D7" w:rsidRDefault="00F576D7">
      <w:pPr>
        <w:pStyle w:val="Vchozstyl"/>
        <w:shd w:val="clear" w:color="auto" w:fill="FFFFFF"/>
        <w:spacing w:before="28" w:after="28"/>
        <w:ind w:left="28"/>
        <w:jc w:val="center"/>
      </w:pPr>
      <w:r>
        <w:rPr>
          <w:b/>
          <w:bCs/>
          <w:lang w:val="it-IT"/>
        </w:rPr>
        <w:t>VII.</w:t>
      </w:r>
    </w:p>
    <w:p w:rsidR="00F576D7" w:rsidRDefault="00F576D7">
      <w:pPr>
        <w:pStyle w:val="Vchozstyl"/>
        <w:shd w:val="clear" w:color="auto" w:fill="FFFFFF"/>
        <w:spacing w:before="28" w:after="28"/>
        <w:ind w:left="28"/>
        <w:jc w:val="center"/>
      </w:pPr>
      <w:r>
        <w:rPr>
          <w:b/>
          <w:bCs/>
          <w:lang w:val="it-IT"/>
        </w:rPr>
        <w:t>Sankce</w:t>
      </w:r>
    </w:p>
    <w:p w:rsidR="00F576D7" w:rsidRDefault="00F576D7">
      <w:pPr>
        <w:pStyle w:val="Vchozstyl"/>
        <w:numPr>
          <w:ilvl w:val="0"/>
          <w:numId w:val="3"/>
        </w:numPr>
        <w:spacing w:before="28" w:after="28"/>
        <w:jc w:val="both"/>
      </w:pPr>
      <w:r>
        <w:t>V případě prodlení objednatele se zaplacením faktury vystavené poskytovatelem v souladu s článkem V. této smlouvy je poskytovatel oprávněn požadovat na objednateli úrok z prodlení ve výši 0,05 % z nezaplacené ceny, a to za každý i započatý den prodlení.</w:t>
      </w:r>
    </w:p>
    <w:p w:rsidR="00F576D7" w:rsidRDefault="00F576D7">
      <w:pPr>
        <w:pStyle w:val="Vchozstyl"/>
        <w:numPr>
          <w:ilvl w:val="0"/>
          <w:numId w:val="4"/>
        </w:numPr>
        <w:spacing w:before="28" w:after="28"/>
        <w:jc w:val="both"/>
      </w:pPr>
      <w:r>
        <w:t xml:space="preserve">Zaplacením úroku z prodlení ani smluvní pokuty není omezena výše nároku na náhradu škody. </w:t>
      </w:r>
    </w:p>
    <w:p w:rsidR="00F576D7" w:rsidRDefault="00F576D7">
      <w:pPr>
        <w:pStyle w:val="Vchozstyl"/>
        <w:shd w:val="clear" w:color="auto" w:fill="FFFFFF"/>
        <w:spacing w:before="28" w:after="28"/>
        <w:ind w:left="28"/>
        <w:jc w:val="center"/>
      </w:pPr>
      <w:r>
        <w:rPr>
          <w:b/>
          <w:bCs/>
          <w:lang w:val="it-IT"/>
        </w:rPr>
        <w:t>VIII.</w:t>
      </w:r>
    </w:p>
    <w:p w:rsidR="00F576D7" w:rsidRDefault="00F576D7">
      <w:pPr>
        <w:pStyle w:val="Vchozstyl"/>
        <w:shd w:val="clear" w:color="auto" w:fill="FFFFFF"/>
        <w:spacing w:before="28" w:after="28"/>
        <w:ind w:left="28"/>
        <w:jc w:val="center"/>
      </w:pPr>
      <w:r>
        <w:rPr>
          <w:b/>
          <w:bCs/>
          <w:lang w:val="it-IT"/>
        </w:rPr>
        <w:t>Trvání smlouvy</w:t>
      </w:r>
    </w:p>
    <w:p w:rsidR="00F576D7" w:rsidRDefault="00F576D7">
      <w:pPr>
        <w:pStyle w:val="Vchozstyl"/>
        <w:numPr>
          <w:ilvl w:val="0"/>
          <w:numId w:val="5"/>
        </w:numPr>
        <w:spacing w:before="28" w:after="28"/>
        <w:jc w:val="both"/>
      </w:pPr>
      <w:r>
        <w:t>Tuto smlouvu lze ukončit písemnou dohodou smluvních stran.</w:t>
      </w:r>
    </w:p>
    <w:p w:rsidR="00F576D7" w:rsidRDefault="00F576D7">
      <w:pPr>
        <w:pStyle w:val="Vchozstyl"/>
        <w:numPr>
          <w:ilvl w:val="0"/>
          <w:numId w:val="5"/>
        </w:numPr>
        <w:spacing w:before="28" w:after="28"/>
        <w:jc w:val="both"/>
      </w:pPr>
      <w: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F576D7" w:rsidRDefault="00F576D7">
      <w:pPr>
        <w:pStyle w:val="Vchozstyl"/>
        <w:numPr>
          <w:ilvl w:val="0"/>
          <w:numId w:val="5"/>
        </w:numPr>
        <w:spacing w:before="28" w:after="28"/>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D94B9D" w:rsidRDefault="00D94B9D">
      <w:pPr>
        <w:pStyle w:val="Vchozstyl"/>
        <w:keepNext/>
        <w:spacing w:before="28" w:after="28"/>
        <w:jc w:val="center"/>
        <w:rPr>
          <w:b/>
          <w:bCs/>
        </w:rPr>
      </w:pPr>
    </w:p>
    <w:p w:rsidR="00F576D7" w:rsidRDefault="00F576D7">
      <w:pPr>
        <w:pStyle w:val="Vchozstyl"/>
        <w:keepNext/>
        <w:spacing w:before="28" w:after="28"/>
        <w:jc w:val="center"/>
      </w:pPr>
      <w:r>
        <w:rPr>
          <w:b/>
          <w:bCs/>
        </w:rPr>
        <w:t>IX.</w:t>
      </w:r>
    </w:p>
    <w:p w:rsidR="00F576D7" w:rsidRDefault="00F576D7">
      <w:pPr>
        <w:pStyle w:val="Vchozstyl"/>
        <w:keepNext/>
        <w:spacing w:before="28" w:after="28"/>
        <w:jc w:val="center"/>
      </w:pPr>
      <w:r>
        <w:rPr>
          <w:b/>
          <w:bCs/>
        </w:rPr>
        <w:t>Závěrečná ustanovení</w:t>
      </w:r>
    </w:p>
    <w:p w:rsidR="00F576D7" w:rsidRDefault="00F576D7" w:rsidP="003A61C6">
      <w:pPr>
        <w:pStyle w:val="Vchozstyl"/>
        <w:numPr>
          <w:ilvl w:val="0"/>
          <w:numId w:val="29"/>
        </w:numPr>
        <w:spacing w:before="28" w:after="28"/>
        <w:jc w:val="both"/>
      </w:pPr>
      <w:r>
        <w:t>Výběr poskytovatele byl proveden v souladu s Příručkou pro příjemce OP VK.</w:t>
      </w:r>
    </w:p>
    <w:p w:rsidR="00F576D7" w:rsidRDefault="00F576D7" w:rsidP="003A61C6">
      <w:pPr>
        <w:pStyle w:val="Vchozstyl"/>
        <w:numPr>
          <w:ilvl w:val="0"/>
          <w:numId w:val="29"/>
        </w:numPr>
        <w:spacing w:before="28" w:after="28"/>
        <w:jc w:val="both"/>
      </w:pPr>
      <w:r>
        <w:t xml:space="preserve">Tuto smlouvu lze měnit nebo doplňovat pouze písemnými vzestupně číslovanými dodatky podepsanými oprávněnými zástupci obou smluvních stran. </w:t>
      </w:r>
    </w:p>
    <w:p w:rsidR="00F576D7" w:rsidRDefault="00F576D7" w:rsidP="003A61C6">
      <w:pPr>
        <w:pStyle w:val="Vchozstyl"/>
        <w:numPr>
          <w:ilvl w:val="0"/>
          <w:numId w:val="29"/>
        </w:numPr>
        <w:spacing w:before="28" w:after="28"/>
        <w:jc w:val="both"/>
      </w:pPr>
      <w:r>
        <w:t xml:space="preserve">Nastanou-li u některé ze smluvních stran skutečnosti bránící řádnému plnění této smlouvy, je povinna to ihned bez zbytečného odkladu oznámit druhé straně a vyvolat jednání zástupců oprávněných k podpisu smlouvy. </w:t>
      </w:r>
    </w:p>
    <w:p w:rsidR="00F576D7" w:rsidRDefault="00F576D7" w:rsidP="003A61C6">
      <w:pPr>
        <w:pStyle w:val="Vchozstyl"/>
        <w:numPr>
          <w:ilvl w:val="0"/>
          <w:numId w:val="29"/>
        </w:numPr>
        <w:spacing w:before="28" w:after="28"/>
        <w:jc w:val="both"/>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F576D7" w:rsidRDefault="00F576D7" w:rsidP="003A61C6">
      <w:pPr>
        <w:pStyle w:val="Vchozstyl"/>
        <w:numPr>
          <w:ilvl w:val="0"/>
          <w:numId w:val="29"/>
        </w:numPr>
        <w:spacing w:before="28" w:after="28"/>
        <w:jc w:val="both"/>
      </w:pPr>
      <w:r>
        <w:t>Smlouva nabývá platnosti a účinnost dnem podpisu oprávněnými zástupci obou smluvních stran.</w:t>
      </w:r>
    </w:p>
    <w:p w:rsidR="00F576D7" w:rsidRDefault="00F576D7" w:rsidP="003A61C6">
      <w:pPr>
        <w:pStyle w:val="Vchozstyl"/>
        <w:numPr>
          <w:ilvl w:val="0"/>
          <w:numId w:val="29"/>
        </w:numPr>
        <w:spacing w:before="28" w:after="28"/>
        <w:jc w:val="both"/>
      </w:pPr>
      <w:r>
        <w:t xml:space="preserve">Právní vztahy touto smlouvou neošetřené se řídí občanským zákoníkem. </w:t>
      </w:r>
    </w:p>
    <w:p w:rsidR="00F576D7" w:rsidRDefault="00F576D7" w:rsidP="003A61C6">
      <w:pPr>
        <w:pStyle w:val="Vchozstyl"/>
        <w:numPr>
          <w:ilvl w:val="0"/>
          <w:numId w:val="29"/>
        </w:numPr>
        <w:spacing w:before="28" w:after="28"/>
        <w:jc w:val="both"/>
      </w:pPr>
      <w:r>
        <w:t xml:space="preserve">Tato smlouva se vyhotovuje ve dvou stejnopisech, z nichž každá strana obdrží jeden stejnopis. </w:t>
      </w:r>
    </w:p>
    <w:p w:rsidR="00F576D7" w:rsidRDefault="00F576D7" w:rsidP="003A61C6">
      <w:pPr>
        <w:pStyle w:val="Vchozstyl"/>
        <w:numPr>
          <w:ilvl w:val="0"/>
          <w:numId w:val="29"/>
        </w:numPr>
        <w:spacing w:before="28" w:after="28"/>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F576D7" w:rsidRDefault="00F576D7">
      <w:pPr>
        <w:pStyle w:val="Vchozstyl"/>
        <w:spacing w:before="28" w:after="28"/>
        <w:jc w:val="both"/>
      </w:pPr>
    </w:p>
    <w:p w:rsidR="00F576D7" w:rsidRDefault="00392E21">
      <w:pPr>
        <w:pStyle w:val="Vchozstyl"/>
        <w:spacing w:before="28" w:after="28"/>
        <w:jc w:val="both"/>
      </w:pPr>
      <w:r>
        <w:t>V Brně dne 10. 8</w:t>
      </w:r>
      <w:r w:rsidR="00F576D7">
        <w:t>. 2015</w:t>
      </w:r>
      <w:r w:rsidR="00F576D7">
        <w:tab/>
      </w:r>
      <w:r w:rsidR="00F576D7">
        <w:tab/>
      </w:r>
      <w:r w:rsidR="00F576D7">
        <w:tab/>
      </w:r>
      <w:r w:rsidR="00F576D7">
        <w:tab/>
      </w:r>
      <w:r w:rsidR="00F576D7">
        <w:tab/>
      </w:r>
      <w:r w:rsidR="00F576D7">
        <w:tab/>
        <w:t>V Třeboni dne</w:t>
      </w:r>
      <w:r>
        <w:t xml:space="preserve"> 1. 9. 2015 </w:t>
      </w:r>
    </w:p>
    <w:p w:rsidR="00F576D7" w:rsidRDefault="00F576D7">
      <w:pPr>
        <w:pStyle w:val="Vchozstyl"/>
        <w:spacing w:before="28" w:after="28"/>
        <w:jc w:val="both"/>
      </w:pPr>
    </w:p>
    <w:p w:rsidR="00F576D7" w:rsidRDefault="00F576D7">
      <w:pPr>
        <w:pStyle w:val="Vchozstyl"/>
        <w:spacing w:before="28" w:after="28"/>
        <w:jc w:val="both"/>
      </w:pPr>
      <w:r>
        <w:t xml:space="preserve">za poskytovatele: </w:t>
      </w:r>
      <w:r>
        <w:tab/>
      </w:r>
      <w:r>
        <w:tab/>
      </w:r>
      <w:r>
        <w:tab/>
      </w:r>
      <w:r>
        <w:tab/>
      </w:r>
      <w:r>
        <w:tab/>
      </w:r>
      <w:r>
        <w:tab/>
      </w:r>
      <w:r>
        <w:tab/>
        <w:t>za objednatele:</w:t>
      </w:r>
    </w:p>
    <w:p w:rsidR="00F576D7" w:rsidRDefault="00F576D7">
      <w:pPr>
        <w:pStyle w:val="Vchozstyl"/>
        <w:spacing w:before="28" w:after="28"/>
        <w:jc w:val="both"/>
      </w:pPr>
    </w:p>
    <w:p w:rsidR="00F576D7" w:rsidRDefault="00F576D7">
      <w:pPr>
        <w:pStyle w:val="Vchozstyl"/>
        <w:spacing w:before="28" w:after="28"/>
        <w:jc w:val="both"/>
      </w:pPr>
    </w:p>
    <w:p w:rsidR="00F576D7" w:rsidRDefault="00F576D7">
      <w:pPr>
        <w:pStyle w:val="Vchozstyl"/>
        <w:spacing w:before="28" w:after="28"/>
        <w:jc w:val="both"/>
      </w:pPr>
    </w:p>
    <w:p w:rsidR="00F576D7" w:rsidRDefault="00F576D7">
      <w:pPr>
        <w:pStyle w:val="Vchozstyl"/>
        <w:spacing w:before="28" w:after="28"/>
        <w:jc w:val="both"/>
      </w:pPr>
      <w:r>
        <w:lastRenderedPageBreak/>
        <w:t xml:space="preserve">…………………………… </w:t>
      </w:r>
      <w:r>
        <w:tab/>
      </w:r>
      <w:r>
        <w:tab/>
      </w:r>
      <w:r>
        <w:tab/>
      </w:r>
      <w:r>
        <w:tab/>
      </w:r>
      <w:r>
        <w:tab/>
      </w:r>
      <w:r>
        <w:tab/>
        <w:t>……………………………</w:t>
      </w:r>
    </w:p>
    <w:p w:rsidR="00F576D7" w:rsidRDefault="003A61C6">
      <w:pPr>
        <w:pStyle w:val="Vchozstyl"/>
        <w:spacing w:before="28" w:after="28"/>
        <w:jc w:val="both"/>
      </w:pPr>
      <w:r>
        <w:rPr>
          <w:b/>
          <w:iCs/>
        </w:rPr>
        <w:t xml:space="preserve">Ing. Kateřina </w:t>
      </w:r>
      <w:proofErr w:type="spellStart"/>
      <w:r>
        <w:rPr>
          <w:b/>
          <w:iCs/>
        </w:rPr>
        <w:t>Ramík</w:t>
      </w:r>
      <w:proofErr w:type="spellEnd"/>
      <w:r>
        <w:rPr>
          <w:b/>
          <w:iCs/>
        </w:rPr>
        <w:t xml:space="preserve"> Kutrová</w:t>
      </w:r>
      <w:r w:rsidR="00F576D7">
        <w:tab/>
      </w:r>
      <w:r w:rsidR="00F576D7">
        <w:tab/>
      </w:r>
      <w:r w:rsidR="00F576D7">
        <w:tab/>
      </w:r>
      <w:r w:rsidR="00F576D7">
        <w:tab/>
      </w:r>
      <w:r w:rsidR="00F576D7">
        <w:tab/>
      </w:r>
      <w:r w:rsidR="00F576D7">
        <w:rPr>
          <w:b/>
          <w:bCs/>
        </w:rPr>
        <w:t>Mgr. Anna Kohoutová</w:t>
      </w:r>
    </w:p>
    <w:p w:rsidR="00F576D7" w:rsidRPr="003A61C6" w:rsidRDefault="003A61C6" w:rsidP="00E277E3">
      <w:pPr>
        <w:pStyle w:val="Vchozstyl"/>
        <w:spacing w:before="28" w:after="45"/>
        <w:jc w:val="both"/>
      </w:pPr>
      <w:r w:rsidRPr="003A61C6">
        <w:rPr>
          <w:bCs/>
        </w:rPr>
        <w:t xml:space="preserve">Na základě plné moci ze dne </w:t>
      </w:r>
      <w:proofErr w:type="gramStart"/>
      <w:r w:rsidRPr="003A61C6">
        <w:rPr>
          <w:bCs/>
        </w:rPr>
        <w:t>8.6.2015</w:t>
      </w:r>
      <w:proofErr w:type="gramEnd"/>
      <w:r w:rsidR="00F576D7" w:rsidRPr="003A61C6">
        <w:rPr>
          <w:bCs/>
        </w:rPr>
        <w:tab/>
      </w:r>
      <w:r w:rsidR="00F576D7" w:rsidRPr="003A61C6">
        <w:rPr>
          <w:bCs/>
        </w:rPr>
        <w:tab/>
      </w:r>
      <w:r w:rsidR="00F576D7" w:rsidRPr="003A61C6">
        <w:rPr>
          <w:bCs/>
        </w:rPr>
        <w:tab/>
      </w:r>
      <w:r w:rsidR="00F576D7" w:rsidRPr="003A61C6">
        <w:rPr>
          <w:bCs/>
        </w:rPr>
        <w:tab/>
        <w:t>ředitelka školy</w:t>
      </w:r>
    </w:p>
    <w:p w:rsidR="00F576D7" w:rsidRDefault="00F576D7">
      <w:pPr>
        <w:pStyle w:val="Vchozstyl"/>
        <w:spacing w:before="28" w:after="45"/>
        <w:jc w:val="both"/>
      </w:pP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3A61C6" w:rsidRDefault="003A61C6">
      <w:pPr>
        <w:pStyle w:val="Vchozstyl"/>
        <w:spacing w:before="28" w:after="45"/>
        <w:jc w:val="both"/>
        <w:rPr>
          <w:b/>
          <w:bCs/>
        </w:rPr>
      </w:pPr>
    </w:p>
    <w:p w:rsidR="003A61C6" w:rsidRDefault="003A61C6">
      <w:pPr>
        <w:pStyle w:val="Vchozstyl"/>
        <w:spacing w:before="28" w:after="45"/>
        <w:jc w:val="both"/>
        <w:rPr>
          <w:b/>
          <w:bCs/>
        </w:rPr>
      </w:pPr>
    </w:p>
    <w:p w:rsidR="003A61C6" w:rsidRDefault="003A61C6">
      <w:pPr>
        <w:pStyle w:val="Vchozstyl"/>
        <w:spacing w:before="28" w:after="45"/>
        <w:jc w:val="both"/>
        <w:rPr>
          <w:b/>
          <w:bCs/>
        </w:rPr>
      </w:pPr>
    </w:p>
    <w:p w:rsidR="003A61C6" w:rsidRDefault="003A61C6">
      <w:pPr>
        <w:pStyle w:val="Vchozstyl"/>
        <w:spacing w:before="28" w:after="45"/>
        <w:jc w:val="both"/>
        <w:rPr>
          <w:b/>
          <w:bCs/>
        </w:rPr>
      </w:pPr>
      <w:r>
        <w:rPr>
          <w:b/>
          <w:bCs/>
        </w:rPr>
        <w:t>Příloha č. 1: Specifikace služeb</w:t>
      </w: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F576D7" w:rsidRDefault="00F576D7">
      <w:pPr>
        <w:pStyle w:val="Vchozstyl"/>
        <w:spacing w:before="28" w:after="45"/>
        <w:jc w:val="both"/>
        <w:rPr>
          <w:b/>
          <w:bCs/>
        </w:rPr>
      </w:pPr>
    </w:p>
    <w:p w:rsidR="00F576D7" w:rsidRDefault="003A61C6" w:rsidP="002F6D48">
      <w:pPr>
        <w:pStyle w:val="Vchozstyl"/>
        <w:spacing w:before="28" w:after="45" w:line="240" w:lineRule="auto"/>
        <w:jc w:val="both"/>
      </w:pPr>
      <w:r>
        <w:rPr>
          <w:b/>
          <w:bCs/>
        </w:rPr>
        <w:t xml:space="preserve">Příloha č. 1: </w:t>
      </w:r>
      <w:r w:rsidR="00F576D7">
        <w:rPr>
          <w:b/>
          <w:bCs/>
        </w:rPr>
        <w:t>SPECIFIKACE SLUŽEB</w:t>
      </w:r>
    </w:p>
    <w:p w:rsidR="00F576D7" w:rsidRDefault="00F576D7" w:rsidP="002F6D48">
      <w:pPr>
        <w:pStyle w:val="Vchozstyl"/>
        <w:keepNext/>
        <w:spacing w:before="238" w:after="119" w:line="240" w:lineRule="auto"/>
        <w:jc w:val="both"/>
        <w:rPr>
          <w:b/>
        </w:rPr>
      </w:pPr>
      <w:r>
        <w:rPr>
          <w:b/>
        </w:rPr>
        <w:t>Smlouvy o zajištění služeb na Zahraniční jazykově vzdělávací pobyt pro žáky</w:t>
      </w:r>
    </w:p>
    <w:p w:rsidR="00F576D7" w:rsidRDefault="00F576D7" w:rsidP="002F6D48">
      <w:pPr>
        <w:pStyle w:val="Vchozstyl"/>
        <w:keepNext/>
        <w:spacing w:before="238" w:after="119" w:line="240" w:lineRule="auto"/>
        <w:jc w:val="both"/>
      </w:pPr>
    </w:p>
    <w:p w:rsidR="00F576D7" w:rsidRDefault="00F576D7" w:rsidP="002F6D48">
      <w:pPr>
        <w:pStyle w:val="western"/>
        <w:spacing w:line="240" w:lineRule="auto"/>
        <w:rPr>
          <w:rFonts w:ascii="Times New Roman" w:hAnsi="Times New Roman" w:cs="Times New Roman"/>
          <w:bCs/>
        </w:rPr>
      </w:pPr>
      <w:r>
        <w:rPr>
          <w:rFonts w:ascii="Times New Roman" w:hAnsi="Times New Roman" w:cs="Times New Roman"/>
          <w:b/>
          <w:bCs/>
        </w:rPr>
        <w:t xml:space="preserve">1. Termín: </w:t>
      </w:r>
      <w:r w:rsidR="00247EBF" w:rsidRPr="00247EBF">
        <w:rPr>
          <w:rFonts w:ascii="Times New Roman" w:hAnsi="Times New Roman" w:cs="Times New Roman"/>
          <w:b/>
          <w:bCs/>
        </w:rPr>
        <w:t>15</w:t>
      </w:r>
      <w:r w:rsidR="003A61C6" w:rsidRPr="00247EBF">
        <w:rPr>
          <w:rFonts w:ascii="Times New Roman" w:hAnsi="Times New Roman" w:cs="Times New Roman"/>
          <w:b/>
          <w:bCs/>
        </w:rPr>
        <w:t xml:space="preserve">. – </w:t>
      </w:r>
      <w:r w:rsidR="00247EBF" w:rsidRPr="00247EBF">
        <w:rPr>
          <w:rFonts w:ascii="Times New Roman" w:hAnsi="Times New Roman" w:cs="Times New Roman"/>
          <w:b/>
          <w:bCs/>
        </w:rPr>
        <w:t>21. 11</w:t>
      </w:r>
      <w:r w:rsidR="003A61C6" w:rsidRPr="00247EBF">
        <w:rPr>
          <w:rFonts w:ascii="Times New Roman" w:hAnsi="Times New Roman" w:cs="Times New Roman"/>
          <w:b/>
          <w:bCs/>
        </w:rPr>
        <w:t>.</w:t>
      </w:r>
      <w:r w:rsidRPr="00247EBF">
        <w:rPr>
          <w:rFonts w:ascii="Times New Roman" w:hAnsi="Times New Roman" w:cs="Times New Roman"/>
          <w:b/>
          <w:bCs/>
        </w:rPr>
        <w:t xml:space="preserve"> 2015</w:t>
      </w:r>
      <w:r w:rsidRPr="00A06E8B">
        <w:rPr>
          <w:rFonts w:ascii="Times New Roman" w:hAnsi="Times New Roman" w:cs="Times New Roman"/>
          <w:bCs/>
        </w:rPr>
        <w:t xml:space="preserve"> </w:t>
      </w:r>
    </w:p>
    <w:p w:rsidR="00F576D7" w:rsidRPr="003A61C6" w:rsidRDefault="00F576D7" w:rsidP="002F6D48">
      <w:pPr>
        <w:pStyle w:val="western"/>
        <w:spacing w:line="240" w:lineRule="auto"/>
        <w:rPr>
          <w:sz w:val="16"/>
          <w:szCs w:val="16"/>
        </w:rPr>
      </w:pPr>
    </w:p>
    <w:p w:rsidR="00F576D7" w:rsidRDefault="00F576D7" w:rsidP="002F6D48">
      <w:pPr>
        <w:pStyle w:val="western"/>
        <w:spacing w:line="240" w:lineRule="auto"/>
        <w:rPr>
          <w:rFonts w:ascii="Times New Roman" w:hAnsi="Times New Roman" w:cs="Times New Roman"/>
          <w:bCs/>
        </w:rPr>
      </w:pPr>
      <w:r>
        <w:rPr>
          <w:rFonts w:ascii="Times New Roman" w:hAnsi="Times New Roman" w:cs="Times New Roman"/>
          <w:b/>
          <w:bCs/>
        </w:rPr>
        <w:t xml:space="preserve">2. Lokalita pobytu (město/země): </w:t>
      </w:r>
      <w:r w:rsidRPr="00B105ED">
        <w:rPr>
          <w:rFonts w:ascii="Times New Roman" w:hAnsi="Times New Roman" w:cs="Times New Roman"/>
          <w:bCs/>
        </w:rPr>
        <w:t>Velká Británie</w:t>
      </w:r>
    </w:p>
    <w:p w:rsidR="00F576D7" w:rsidRPr="003A61C6" w:rsidRDefault="00F576D7" w:rsidP="002F6D48">
      <w:pPr>
        <w:pStyle w:val="western"/>
        <w:spacing w:line="240" w:lineRule="auto"/>
        <w:rPr>
          <w:sz w:val="16"/>
          <w:szCs w:val="16"/>
        </w:rPr>
      </w:pPr>
    </w:p>
    <w:p w:rsidR="00F576D7" w:rsidRDefault="00F576D7" w:rsidP="002F6D48">
      <w:pPr>
        <w:pStyle w:val="Normlnweb"/>
        <w:spacing w:line="240" w:lineRule="auto"/>
        <w:rPr>
          <w:bCs/>
        </w:rPr>
      </w:pPr>
      <w:r>
        <w:rPr>
          <w:b/>
          <w:bCs/>
        </w:rPr>
        <w:t xml:space="preserve">3. Doprava (typ dopravy): </w:t>
      </w:r>
      <w:r w:rsidRPr="00B105ED">
        <w:rPr>
          <w:bCs/>
        </w:rPr>
        <w:t>autobusová doprava</w:t>
      </w:r>
    </w:p>
    <w:p w:rsidR="00F576D7" w:rsidRPr="003A61C6" w:rsidRDefault="00F576D7" w:rsidP="002F6D48">
      <w:pPr>
        <w:pStyle w:val="Normlnweb"/>
        <w:spacing w:line="240" w:lineRule="auto"/>
        <w:rPr>
          <w:sz w:val="16"/>
          <w:szCs w:val="16"/>
        </w:rPr>
      </w:pPr>
    </w:p>
    <w:p w:rsidR="00F576D7" w:rsidRDefault="00F576D7" w:rsidP="002F6D48">
      <w:pPr>
        <w:pStyle w:val="Normlnweb"/>
        <w:spacing w:line="240" w:lineRule="auto"/>
        <w:ind w:left="709" w:hanging="709"/>
        <w:rPr>
          <w:bCs/>
        </w:rPr>
      </w:pPr>
      <w:r>
        <w:rPr>
          <w:b/>
          <w:bCs/>
        </w:rPr>
        <w:t xml:space="preserve">4. Ubytování (rezidence/hostitelská rodina): </w:t>
      </w:r>
      <w:r w:rsidRPr="00B105ED">
        <w:rPr>
          <w:bCs/>
        </w:rPr>
        <w:t>hostitelské rodiny</w:t>
      </w:r>
    </w:p>
    <w:p w:rsidR="00F576D7" w:rsidRPr="003A61C6" w:rsidRDefault="00F576D7" w:rsidP="002F6D48">
      <w:pPr>
        <w:pStyle w:val="Normlnweb"/>
        <w:spacing w:line="240" w:lineRule="auto"/>
        <w:ind w:left="709" w:hanging="709"/>
        <w:rPr>
          <w:sz w:val="16"/>
          <w:szCs w:val="16"/>
        </w:rPr>
      </w:pPr>
    </w:p>
    <w:p w:rsidR="00F576D7" w:rsidRDefault="00F576D7" w:rsidP="002F6D48">
      <w:pPr>
        <w:pStyle w:val="Normlnweb"/>
        <w:spacing w:line="240" w:lineRule="auto"/>
        <w:ind w:left="709" w:hanging="709"/>
        <w:rPr>
          <w:bCs/>
        </w:rPr>
      </w:pPr>
      <w:r>
        <w:rPr>
          <w:b/>
          <w:bCs/>
        </w:rPr>
        <w:t xml:space="preserve">5. Strava (snídaně/polopenze/plná penze): </w:t>
      </w:r>
      <w:r w:rsidRPr="00B105ED">
        <w:rPr>
          <w:bCs/>
        </w:rPr>
        <w:t>plná penze</w:t>
      </w:r>
    </w:p>
    <w:p w:rsidR="00F576D7" w:rsidRPr="003A61C6" w:rsidRDefault="00F576D7" w:rsidP="002F6D48">
      <w:pPr>
        <w:pStyle w:val="Normlnweb"/>
        <w:spacing w:line="240" w:lineRule="auto"/>
        <w:ind w:left="709" w:hanging="709"/>
        <w:rPr>
          <w:sz w:val="16"/>
          <w:szCs w:val="16"/>
        </w:rPr>
      </w:pPr>
    </w:p>
    <w:p w:rsidR="00F576D7" w:rsidRDefault="00F576D7" w:rsidP="002F6D48">
      <w:pPr>
        <w:pStyle w:val="Normlnweb"/>
        <w:spacing w:line="240" w:lineRule="auto"/>
        <w:ind w:left="709" w:hanging="709"/>
        <w:rPr>
          <w:bCs/>
        </w:rPr>
      </w:pPr>
      <w:r>
        <w:rPr>
          <w:b/>
          <w:bCs/>
        </w:rPr>
        <w:t xml:space="preserve">6. Jazykový kurz: </w:t>
      </w:r>
      <w:r w:rsidRPr="00B105ED">
        <w:rPr>
          <w:bCs/>
        </w:rPr>
        <w:t>9 hodin anglického jazykového kurzu, ukončeno certifikátem</w:t>
      </w:r>
    </w:p>
    <w:p w:rsidR="00F576D7" w:rsidRPr="003A61C6" w:rsidRDefault="00F576D7" w:rsidP="002F6D48">
      <w:pPr>
        <w:pStyle w:val="Normlnweb"/>
        <w:spacing w:line="240" w:lineRule="auto"/>
        <w:ind w:left="709" w:hanging="709"/>
        <w:rPr>
          <w:sz w:val="16"/>
          <w:szCs w:val="16"/>
        </w:rPr>
      </w:pPr>
    </w:p>
    <w:p w:rsidR="00F576D7" w:rsidRDefault="00F576D7" w:rsidP="002F6D48">
      <w:pPr>
        <w:pStyle w:val="Normlnweb"/>
        <w:spacing w:line="240" w:lineRule="auto"/>
        <w:rPr>
          <w:bCs/>
        </w:rPr>
      </w:pPr>
      <w:r>
        <w:rPr>
          <w:b/>
          <w:bCs/>
        </w:rPr>
        <w:t>7.</w:t>
      </w:r>
      <w:r w:rsidR="003A61C6">
        <w:rPr>
          <w:b/>
          <w:bCs/>
        </w:rPr>
        <w:t xml:space="preserve"> </w:t>
      </w:r>
      <w:r>
        <w:rPr>
          <w:b/>
          <w:bCs/>
        </w:rPr>
        <w:t xml:space="preserve">Průvodce: </w:t>
      </w:r>
      <w:r w:rsidRPr="00B105ED">
        <w:rPr>
          <w:bCs/>
        </w:rPr>
        <w:t xml:space="preserve">průvodce po celou dobu zájezdu, zajišťuje </w:t>
      </w:r>
      <w:r>
        <w:rPr>
          <w:bCs/>
        </w:rPr>
        <w:t xml:space="preserve">a organizuje </w:t>
      </w:r>
      <w:r w:rsidRPr="00B105ED">
        <w:rPr>
          <w:bCs/>
        </w:rPr>
        <w:t>doprovodný program</w:t>
      </w:r>
    </w:p>
    <w:p w:rsidR="00F576D7" w:rsidRPr="003A61C6" w:rsidRDefault="00F576D7" w:rsidP="002F6D48">
      <w:pPr>
        <w:pStyle w:val="Normlnweb"/>
        <w:spacing w:line="240" w:lineRule="auto"/>
        <w:rPr>
          <w:sz w:val="16"/>
          <w:szCs w:val="16"/>
        </w:rPr>
      </w:pPr>
    </w:p>
    <w:p w:rsidR="00F576D7" w:rsidRDefault="00F576D7" w:rsidP="002F6D48">
      <w:pPr>
        <w:pStyle w:val="Normlnweb"/>
        <w:spacing w:line="240" w:lineRule="auto"/>
        <w:rPr>
          <w:b/>
          <w:bCs/>
        </w:rPr>
      </w:pPr>
      <w:r>
        <w:rPr>
          <w:b/>
          <w:bCs/>
        </w:rPr>
        <w:t xml:space="preserve">8. Podrobný doprovodný program: </w:t>
      </w:r>
    </w:p>
    <w:p w:rsidR="00F576D7" w:rsidRPr="00453AD1" w:rsidRDefault="00F576D7" w:rsidP="002F6D48">
      <w:pPr>
        <w:autoSpaceDE w:val="0"/>
        <w:autoSpaceDN w:val="0"/>
        <w:adjustRightInd w:val="0"/>
        <w:spacing w:line="240" w:lineRule="auto"/>
        <w:rPr>
          <w:rFonts w:ascii="Times New Roman" w:hAnsi="Times New Roman"/>
          <w:sz w:val="20"/>
          <w:szCs w:val="20"/>
        </w:rPr>
      </w:pPr>
      <w:r w:rsidRPr="00453AD1">
        <w:rPr>
          <w:rFonts w:ascii="Times New Roman" w:hAnsi="Times New Roman"/>
          <w:b/>
          <w:sz w:val="18"/>
          <w:szCs w:val="18"/>
        </w:rPr>
        <w:t>1. den</w:t>
      </w:r>
      <w:r w:rsidRPr="00453AD1">
        <w:rPr>
          <w:rFonts w:ascii="Times New Roman" w:hAnsi="Times New Roman"/>
          <w:sz w:val="18"/>
          <w:szCs w:val="18"/>
        </w:rPr>
        <w:tab/>
        <w:t>odjezd od školy přes Německo do francouzského přístavu Calais</w:t>
      </w:r>
      <w:r>
        <w:rPr>
          <w:rFonts w:ascii="Times New Roman" w:hAnsi="Times New Roman"/>
          <w:sz w:val="18"/>
          <w:szCs w:val="18"/>
        </w:rPr>
        <w:br/>
      </w:r>
      <w:r w:rsidRPr="00453AD1">
        <w:rPr>
          <w:rFonts w:ascii="Times New Roman" w:hAnsi="Times New Roman"/>
          <w:b/>
          <w:sz w:val="18"/>
          <w:szCs w:val="18"/>
        </w:rPr>
        <w:t>2. den</w:t>
      </w:r>
      <w:r w:rsidRPr="00453AD1">
        <w:rPr>
          <w:rFonts w:ascii="Times New Roman" w:hAnsi="Times New Roman"/>
          <w:sz w:val="18"/>
          <w:szCs w:val="18"/>
        </w:rPr>
        <w:t xml:space="preserve"> </w:t>
      </w:r>
      <w:r w:rsidRPr="00453AD1">
        <w:rPr>
          <w:rFonts w:ascii="Times New Roman" w:hAnsi="Times New Roman"/>
          <w:sz w:val="18"/>
          <w:szCs w:val="18"/>
        </w:rPr>
        <w:tab/>
        <w:t xml:space="preserve">příjezd do </w:t>
      </w:r>
      <w:r w:rsidRPr="00453AD1">
        <w:rPr>
          <w:rFonts w:ascii="Times New Roman" w:eastAsia="PFDinTextPro-Bold" w:hAnsi="Times New Roman"/>
          <w:b/>
          <w:bCs/>
          <w:sz w:val="18"/>
          <w:szCs w:val="18"/>
        </w:rPr>
        <w:t xml:space="preserve">Calais, </w:t>
      </w:r>
      <w:r w:rsidRPr="00453AD1">
        <w:rPr>
          <w:rFonts w:ascii="Times New Roman" w:hAnsi="Times New Roman"/>
          <w:sz w:val="18"/>
          <w:szCs w:val="18"/>
        </w:rPr>
        <w:t xml:space="preserve">přeprava přes kanál </w:t>
      </w:r>
      <w:smartTag w:uri="urn:schemas-microsoft-com:office:smarttags" w:element="PersonName">
        <w:smartTagPr>
          <w:attr w:name="ProductID" w:val="La Manche"/>
        </w:smartTagPr>
        <w:r w:rsidRPr="00453AD1">
          <w:rPr>
            <w:rFonts w:ascii="Times New Roman" w:hAnsi="Times New Roman"/>
            <w:sz w:val="18"/>
            <w:szCs w:val="18"/>
          </w:rPr>
          <w:t>La Manche</w:t>
        </w:r>
      </w:smartTag>
      <w:r w:rsidRPr="00453AD1">
        <w:rPr>
          <w:rFonts w:ascii="Times New Roman" w:hAnsi="Times New Roman"/>
          <w:sz w:val="18"/>
          <w:szCs w:val="18"/>
        </w:rPr>
        <w:t>, odjezd do Londýna, celodenní pobyt v</w:t>
      </w:r>
      <w:r>
        <w:rPr>
          <w:rFonts w:ascii="Times New Roman" w:hAnsi="Times New Roman"/>
          <w:sz w:val="18"/>
          <w:szCs w:val="18"/>
        </w:rPr>
        <w:t> </w:t>
      </w:r>
      <w:r w:rsidRPr="00453AD1">
        <w:rPr>
          <w:rFonts w:ascii="Times New Roman" w:eastAsia="PFDinTextPro-Bold" w:hAnsi="Times New Roman"/>
          <w:b/>
          <w:bCs/>
          <w:sz w:val="18"/>
          <w:szCs w:val="18"/>
        </w:rPr>
        <w:t>Londýně</w:t>
      </w:r>
      <w:r>
        <w:rPr>
          <w:rFonts w:ascii="Times New Roman" w:eastAsia="PFDinTextPro-Bold" w:hAnsi="Times New Roman"/>
          <w:b/>
          <w:bCs/>
          <w:sz w:val="18"/>
          <w:szCs w:val="18"/>
        </w:rPr>
        <w:br/>
      </w:r>
      <w:r w:rsidRPr="00453AD1">
        <w:rPr>
          <w:rFonts w:ascii="Times New Roman" w:hAnsi="Times New Roman"/>
          <w:sz w:val="18"/>
          <w:szCs w:val="18"/>
        </w:rPr>
        <w:t xml:space="preserve">dopoledne: </w:t>
      </w:r>
      <w:r w:rsidRPr="00453AD1">
        <w:rPr>
          <w:rFonts w:ascii="Times New Roman" w:eastAsia="PFDinTextPro-Bold" w:hAnsi="Times New Roman"/>
          <w:b/>
          <w:bCs/>
          <w:sz w:val="18"/>
          <w:szCs w:val="18"/>
        </w:rPr>
        <w:t xml:space="preserve">pěší prohlídka s průvodcem – </w:t>
      </w:r>
      <w:proofErr w:type="spellStart"/>
      <w:r w:rsidRPr="00453AD1">
        <w:rPr>
          <w:rFonts w:ascii="Times New Roman" w:eastAsia="PFDinTextPro-Bold" w:hAnsi="Times New Roman"/>
          <w:b/>
          <w:bCs/>
          <w:sz w:val="18"/>
          <w:szCs w:val="18"/>
        </w:rPr>
        <w:t>Westminster</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Abbey</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Houses</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of</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Parliament</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Big</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Ben</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Downing</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Street</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Trafalgar</w:t>
      </w:r>
      <w:proofErr w:type="spellEnd"/>
      <w:r w:rsidRPr="00453AD1">
        <w:rPr>
          <w:rFonts w:ascii="Times New Roman" w:eastAsia="PFDinTextPro-Bold" w:hAnsi="Times New Roman"/>
          <w:b/>
          <w:bCs/>
          <w:sz w:val="18"/>
          <w:szCs w:val="18"/>
        </w:rPr>
        <w:t xml:space="preserve"> Square, </w:t>
      </w:r>
      <w:proofErr w:type="spellStart"/>
      <w:r w:rsidRPr="00453AD1">
        <w:rPr>
          <w:rFonts w:ascii="Times New Roman" w:eastAsia="PFDinTextPro-Bold" w:hAnsi="Times New Roman"/>
          <w:b/>
          <w:bCs/>
          <w:sz w:val="18"/>
          <w:szCs w:val="18"/>
        </w:rPr>
        <w:t>Buckingham</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Palace</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 </w:t>
      </w:r>
      <w:proofErr w:type="spellStart"/>
      <w:r w:rsidRPr="00453AD1">
        <w:rPr>
          <w:rFonts w:ascii="Times New Roman" w:hAnsi="Times New Roman"/>
          <w:sz w:val="18"/>
          <w:szCs w:val="18"/>
        </w:rPr>
        <w:t>event</w:t>
      </w:r>
      <w:proofErr w:type="spellEnd"/>
      <w:r w:rsidRPr="00453AD1">
        <w:rPr>
          <w:rFonts w:ascii="Times New Roman" w:hAnsi="Times New Roman"/>
          <w:sz w:val="18"/>
          <w:szCs w:val="18"/>
        </w:rPr>
        <w:t>. zhlédnutí</w:t>
      </w:r>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střídání stráží, možnost projížďky na obřím kole </w:t>
      </w:r>
      <w:r w:rsidRPr="00453AD1">
        <w:rPr>
          <w:rFonts w:ascii="Times New Roman" w:eastAsia="PFDinTextPro-Bold" w:hAnsi="Times New Roman"/>
          <w:b/>
          <w:bCs/>
          <w:sz w:val="18"/>
          <w:szCs w:val="18"/>
        </w:rPr>
        <w:t xml:space="preserve">London </w:t>
      </w:r>
      <w:proofErr w:type="spellStart"/>
      <w:r w:rsidRPr="00453AD1">
        <w:rPr>
          <w:rFonts w:ascii="Times New Roman" w:eastAsia="PFDinTextPro-Bold" w:hAnsi="Times New Roman"/>
          <w:b/>
          <w:bCs/>
          <w:sz w:val="18"/>
          <w:szCs w:val="18"/>
        </w:rPr>
        <w:t>Eye</w:t>
      </w:r>
      <w:proofErr w:type="spellEnd"/>
      <w:r>
        <w:rPr>
          <w:rFonts w:ascii="Times New Roman" w:eastAsia="PFDinTextPro-Bold" w:hAnsi="Times New Roman"/>
          <w:b/>
          <w:bCs/>
          <w:sz w:val="18"/>
          <w:szCs w:val="18"/>
        </w:rPr>
        <w:br/>
      </w:r>
      <w:r w:rsidRPr="00453AD1">
        <w:rPr>
          <w:rFonts w:ascii="Times New Roman" w:hAnsi="Times New Roman"/>
          <w:sz w:val="18"/>
          <w:szCs w:val="18"/>
        </w:rPr>
        <w:t xml:space="preserve">odpoledne: </w:t>
      </w:r>
      <w:r w:rsidRPr="00453AD1">
        <w:rPr>
          <w:rFonts w:ascii="Times New Roman" w:eastAsia="PFDinTextPro-Bold" w:hAnsi="Times New Roman"/>
          <w:b/>
          <w:bCs/>
          <w:sz w:val="18"/>
          <w:szCs w:val="18"/>
        </w:rPr>
        <w:t xml:space="preserve">plavba lodi po řece Temži k </w:t>
      </w:r>
      <w:proofErr w:type="spellStart"/>
      <w:r w:rsidRPr="00453AD1">
        <w:rPr>
          <w:rFonts w:ascii="Times New Roman" w:eastAsia="PFDinTextPro-Bold" w:hAnsi="Times New Roman"/>
          <w:b/>
          <w:bCs/>
          <w:sz w:val="18"/>
          <w:szCs w:val="18"/>
        </w:rPr>
        <w:t>Tower</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Bridge</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návštěva </w:t>
      </w:r>
      <w:r w:rsidRPr="00453AD1">
        <w:rPr>
          <w:rFonts w:ascii="Times New Roman" w:eastAsia="PFDinTextPro-Bold" w:hAnsi="Times New Roman"/>
          <w:b/>
          <w:bCs/>
          <w:sz w:val="18"/>
          <w:szCs w:val="18"/>
        </w:rPr>
        <w:t xml:space="preserve">hradu </w:t>
      </w:r>
      <w:proofErr w:type="spellStart"/>
      <w:r w:rsidRPr="00453AD1">
        <w:rPr>
          <w:rFonts w:ascii="Times New Roman" w:eastAsia="PFDinTextPro-Bold" w:hAnsi="Times New Roman"/>
          <w:b/>
          <w:bCs/>
          <w:sz w:val="18"/>
          <w:szCs w:val="18"/>
        </w:rPr>
        <w:t>Tower</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(korunovační klenoty), </w:t>
      </w:r>
      <w:r w:rsidRPr="00453AD1">
        <w:rPr>
          <w:rFonts w:ascii="Times New Roman" w:eastAsia="PFDinTextPro-Bold" w:hAnsi="Times New Roman"/>
          <w:b/>
          <w:bCs/>
          <w:sz w:val="18"/>
          <w:szCs w:val="18"/>
        </w:rPr>
        <w:t xml:space="preserve">St. </w:t>
      </w:r>
      <w:proofErr w:type="spellStart"/>
      <w:r w:rsidRPr="00453AD1">
        <w:rPr>
          <w:rFonts w:ascii="Times New Roman" w:eastAsia="PFDinTextPro-Bold" w:hAnsi="Times New Roman"/>
          <w:b/>
          <w:bCs/>
          <w:sz w:val="18"/>
          <w:szCs w:val="18"/>
        </w:rPr>
        <w:t>Catherine</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Docks</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odjezd do jednoho z nejkrásnějších měst Anglie</w:t>
      </w:r>
      <w:r w:rsidRPr="00453AD1">
        <w:rPr>
          <w:rFonts w:ascii="Times New Roman" w:eastAsia="PFDinTextPro-Bold" w:hAnsi="Times New Roman"/>
          <w:b/>
          <w:bCs/>
          <w:sz w:val="18"/>
          <w:szCs w:val="18"/>
        </w:rPr>
        <w:t xml:space="preserve"> Oxfordu, </w:t>
      </w:r>
      <w:r w:rsidRPr="00453AD1">
        <w:rPr>
          <w:rFonts w:ascii="Times New Roman" w:hAnsi="Times New Roman"/>
          <w:sz w:val="18"/>
          <w:szCs w:val="18"/>
        </w:rPr>
        <w:t>ubytování v</w:t>
      </w:r>
      <w:r>
        <w:rPr>
          <w:rFonts w:ascii="Times New Roman" w:hAnsi="Times New Roman"/>
          <w:sz w:val="18"/>
          <w:szCs w:val="18"/>
        </w:rPr>
        <w:t> </w:t>
      </w:r>
      <w:r w:rsidRPr="00453AD1">
        <w:rPr>
          <w:rFonts w:ascii="Times New Roman" w:hAnsi="Times New Roman"/>
          <w:sz w:val="18"/>
          <w:szCs w:val="18"/>
        </w:rPr>
        <w:t>rodinách</w:t>
      </w:r>
      <w:r>
        <w:rPr>
          <w:rFonts w:ascii="Times New Roman" w:hAnsi="Times New Roman"/>
          <w:sz w:val="18"/>
          <w:szCs w:val="18"/>
        </w:rPr>
        <w:br/>
      </w:r>
      <w:r w:rsidRPr="00453AD1">
        <w:rPr>
          <w:rFonts w:ascii="Times New Roman" w:hAnsi="Times New Roman"/>
          <w:b/>
          <w:sz w:val="18"/>
          <w:szCs w:val="18"/>
        </w:rPr>
        <w:t>3. den</w:t>
      </w:r>
      <w:r w:rsidRPr="00453AD1">
        <w:rPr>
          <w:rFonts w:ascii="Times New Roman" w:hAnsi="Times New Roman"/>
          <w:sz w:val="18"/>
          <w:szCs w:val="18"/>
        </w:rPr>
        <w:t xml:space="preserve"> </w:t>
      </w:r>
      <w:r w:rsidRPr="00453AD1">
        <w:rPr>
          <w:rFonts w:ascii="Times New Roman" w:hAnsi="Times New Roman"/>
          <w:sz w:val="18"/>
          <w:szCs w:val="18"/>
        </w:rPr>
        <w:tab/>
        <w:t xml:space="preserve">dopoledne: </w:t>
      </w:r>
      <w:r w:rsidRPr="00453AD1">
        <w:rPr>
          <w:rFonts w:ascii="Times New Roman" w:eastAsia="PFDinTextPro-Bold" w:hAnsi="Times New Roman"/>
          <w:b/>
          <w:bCs/>
          <w:sz w:val="18"/>
          <w:szCs w:val="18"/>
        </w:rPr>
        <w:t>9–12 hod. – jazykový test, rozdělení do skupin a výuka</w:t>
      </w:r>
      <w:r>
        <w:rPr>
          <w:rFonts w:ascii="Times New Roman" w:eastAsia="PFDinTextPro-Bold" w:hAnsi="Times New Roman"/>
          <w:b/>
          <w:bCs/>
          <w:sz w:val="18"/>
          <w:szCs w:val="18"/>
        </w:rPr>
        <w:br/>
      </w:r>
      <w:r w:rsidRPr="00453AD1">
        <w:rPr>
          <w:rFonts w:ascii="Times New Roman" w:hAnsi="Times New Roman"/>
          <w:sz w:val="18"/>
          <w:szCs w:val="18"/>
        </w:rPr>
        <w:t xml:space="preserve">odpoledne: výlet do oblasti </w:t>
      </w:r>
      <w:proofErr w:type="spellStart"/>
      <w:r w:rsidRPr="00453AD1">
        <w:rPr>
          <w:rFonts w:ascii="Times New Roman" w:eastAsia="PFDinTextPro-Bold" w:hAnsi="Times New Roman"/>
          <w:b/>
          <w:bCs/>
          <w:sz w:val="18"/>
          <w:szCs w:val="18"/>
        </w:rPr>
        <w:t>Cotswolds</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 překrásná venkovská krajina s pitoreskními vesničkami a rozkošnými domky z místního typického vápence, zastávka v </w:t>
      </w:r>
      <w:proofErr w:type="spellStart"/>
      <w:r w:rsidRPr="00453AD1">
        <w:rPr>
          <w:rFonts w:ascii="Times New Roman" w:eastAsia="PFDinTextPro-Bold" w:hAnsi="Times New Roman"/>
          <w:b/>
          <w:bCs/>
          <w:sz w:val="18"/>
          <w:szCs w:val="18"/>
        </w:rPr>
        <w:t>Stow</w:t>
      </w:r>
      <w:proofErr w:type="spellEnd"/>
      <w:r w:rsidRPr="00453AD1">
        <w:rPr>
          <w:rFonts w:ascii="Times New Roman" w:eastAsia="PFDinTextPro-Bold" w:hAnsi="Times New Roman"/>
          <w:b/>
          <w:bCs/>
          <w:sz w:val="18"/>
          <w:szCs w:val="18"/>
        </w:rPr>
        <w:t>-on-</w:t>
      </w:r>
      <w:proofErr w:type="spellStart"/>
      <w:r w:rsidRPr="00453AD1">
        <w:rPr>
          <w:rFonts w:ascii="Times New Roman" w:eastAsia="PFDinTextPro-Bold" w:hAnsi="Times New Roman"/>
          <w:b/>
          <w:bCs/>
          <w:sz w:val="18"/>
          <w:szCs w:val="18"/>
        </w:rPr>
        <w:t>the</w:t>
      </w:r>
      <w:proofErr w:type="spellEnd"/>
      <w:r w:rsidRPr="00453AD1">
        <w:rPr>
          <w:rFonts w:ascii="Times New Roman" w:eastAsia="PFDinTextPro-Bold" w:hAnsi="Times New Roman"/>
          <w:b/>
          <w:bCs/>
          <w:sz w:val="18"/>
          <w:szCs w:val="18"/>
        </w:rPr>
        <w:t>-</w:t>
      </w:r>
      <w:proofErr w:type="spellStart"/>
      <w:r w:rsidRPr="00453AD1">
        <w:rPr>
          <w:rFonts w:ascii="Times New Roman" w:eastAsia="PFDinTextPro-Bold" w:hAnsi="Times New Roman"/>
          <w:b/>
          <w:bCs/>
          <w:sz w:val="18"/>
          <w:szCs w:val="18"/>
        </w:rPr>
        <w:t>Wold</w:t>
      </w:r>
      <w:proofErr w:type="spellEnd"/>
      <w:r w:rsidRPr="00453AD1">
        <w:rPr>
          <w:rFonts w:ascii="Times New Roman" w:eastAsia="PFDinTextPro-Bold" w:hAnsi="Times New Roman"/>
          <w:b/>
          <w:bCs/>
          <w:sz w:val="18"/>
          <w:szCs w:val="18"/>
        </w:rPr>
        <w:t>,</w:t>
      </w:r>
      <w:r w:rsidRPr="00453AD1">
        <w:rPr>
          <w:rFonts w:ascii="Times New Roman" w:hAnsi="Times New Roman"/>
          <w:sz w:val="18"/>
          <w:szCs w:val="18"/>
        </w:rPr>
        <w:t xml:space="preserve"> </w:t>
      </w:r>
      <w:proofErr w:type="spellStart"/>
      <w:r w:rsidRPr="00453AD1">
        <w:rPr>
          <w:rFonts w:ascii="Times New Roman" w:eastAsia="PFDinTextPro-Bold" w:hAnsi="Times New Roman"/>
          <w:b/>
          <w:bCs/>
          <w:sz w:val="18"/>
          <w:szCs w:val="18"/>
        </w:rPr>
        <w:t>Bourton</w:t>
      </w:r>
      <w:proofErr w:type="spellEnd"/>
      <w:r w:rsidRPr="00453AD1">
        <w:rPr>
          <w:rFonts w:ascii="Times New Roman" w:eastAsia="PFDinTextPro-Bold" w:hAnsi="Times New Roman"/>
          <w:b/>
          <w:bCs/>
          <w:sz w:val="18"/>
          <w:szCs w:val="18"/>
        </w:rPr>
        <w:t>-on-</w:t>
      </w:r>
      <w:proofErr w:type="spellStart"/>
      <w:r w:rsidRPr="00453AD1">
        <w:rPr>
          <w:rFonts w:ascii="Times New Roman" w:eastAsia="PFDinTextPro-Bold" w:hAnsi="Times New Roman"/>
          <w:b/>
          <w:bCs/>
          <w:sz w:val="18"/>
          <w:szCs w:val="18"/>
        </w:rPr>
        <w:t>the</w:t>
      </w:r>
      <w:proofErr w:type="spellEnd"/>
      <w:r w:rsidRPr="00453AD1">
        <w:rPr>
          <w:rFonts w:ascii="Times New Roman" w:eastAsia="PFDinTextPro-Bold" w:hAnsi="Times New Roman"/>
          <w:b/>
          <w:bCs/>
          <w:sz w:val="18"/>
          <w:szCs w:val="18"/>
        </w:rPr>
        <w:t>-</w:t>
      </w:r>
      <w:proofErr w:type="spellStart"/>
      <w:r w:rsidRPr="00453AD1">
        <w:rPr>
          <w:rFonts w:ascii="Times New Roman" w:eastAsia="PFDinTextPro-Bold" w:hAnsi="Times New Roman"/>
          <w:b/>
          <w:bCs/>
          <w:sz w:val="18"/>
          <w:szCs w:val="18"/>
        </w:rPr>
        <w:t>Water</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Bibury</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Arlington</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Row</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Burford</w:t>
      </w:r>
      <w:proofErr w:type="spellEnd"/>
      <w:r w:rsidRPr="00453AD1">
        <w:rPr>
          <w:rFonts w:ascii="Times New Roman" w:eastAsia="PFDinTextPro-Bold" w:hAnsi="Times New Roman"/>
          <w:b/>
          <w:bCs/>
          <w:sz w:val="18"/>
          <w:szCs w:val="18"/>
        </w:rPr>
        <w:t>,</w:t>
      </w:r>
      <w:r w:rsidRPr="00453AD1">
        <w:rPr>
          <w:rFonts w:ascii="Times New Roman" w:hAnsi="Times New Roman"/>
          <w:sz w:val="18"/>
          <w:szCs w:val="18"/>
        </w:rPr>
        <w:t xml:space="preserve"> návrat do rodin</w:t>
      </w:r>
      <w:r>
        <w:rPr>
          <w:rFonts w:ascii="Times New Roman" w:hAnsi="Times New Roman"/>
          <w:sz w:val="18"/>
          <w:szCs w:val="18"/>
        </w:rPr>
        <w:br/>
      </w:r>
      <w:r w:rsidRPr="00453AD1">
        <w:rPr>
          <w:rFonts w:ascii="Times New Roman" w:hAnsi="Times New Roman"/>
          <w:b/>
          <w:sz w:val="18"/>
          <w:szCs w:val="18"/>
        </w:rPr>
        <w:t>4. den</w:t>
      </w:r>
      <w:r w:rsidRPr="00453AD1">
        <w:rPr>
          <w:rFonts w:ascii="Times New Roman" w:hAnsi="Times New Roman"/>
          <w:sz w:val="18"/>
          <w:szCs w:val="18"/>
        </w:rPr>
        <w:t xml:space="preserve"> </w:t>
      </w:r>
      <w:r w:rsidRPr="00453AD1">
        <w:rPr>
          <w:rFonts w:ascii="Times New Roman" w:hAnsi="Times New Roman"/>
          <w:sz w:val="18"/>
          <w:szCs w:val="18"/>
        </w:rPr>
        <w:tab/>
        <w:t xml:space="preserve">dopoledne: </w:t>
      </w:r>
      <w:r w:rsidRPr="00453AD1">
        <w:rPr>
          <w:rFonts w:ascii="Times New Roman" w:eastAsia="PFDinTextPro-Bold" w:hAnsi="Times New Roman"/>
          <w:b/>
          <w:bCs/>
          <w:sz w:val="18"/>
          <w:szCs w:val="18"/>
        </w:rPr>
        <w:t>9–12 hod. – výuka</w:t>
      </w:r>
      <w:r>
        <w:rPr>
          <w:rFonts w:ascii="Times New Roman" w:eastAsia="PFDinTextPro-Bold" w:hAnsi="Times New Roman"/>
          <w:b/>
          <w:bCs/>
          <w:sz w:val="18"/>
          <w:szCs w:val="18"/>
        </w:rPr>
        <w:br/>
      </w:r>
      <w:r w:rsidRPr="00453AD1">
        <w:rPr>
          <w:rFonts w:ascii="Times New Roman" w:hAnsi="Times New Roman"/>
          <w:sz w:val="18"/>
          <w:szCs w:val="18"/>
        </w:rPr>
        <w:t xml:space="preserve">odpoledne: návštěva největšího středověkého hradu v Británii </w:t>
      </w:r>
      <w:proofErr w:type="spellStart"/>
      <w:r w:rsidRPr="00453AD1">
        <w:rPr>
          <w:rFonts w:ascii="Times New Roman" w:eastAsia="PFDinTextPro-Bold" w:hAnsi="Times New Roman"/>
          <w:b/>
          <w:bCs/>
          <w:sz w:val="18"/>
          <w:szCs w:val="18"/>
        </w:rPr>
        <w:t>Warwick</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Castle</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 nevšední zážitek vás zavede do středověké Anglie, komnaty s pohyblivými voskovými figurínami a hradním žalářem (alternativně: výlet do </w:t>
      </w:r>
      <w:proofErr w:type="spellStart"/>
      <w:r w:rsidRPr="00453AD1">
        <w:rPr>
          <w:rFonts w:ascii="Times New Roman" w:eastAsia="PFDinTextPro-Bold" w:hAnsi="Times New Roman"/>
          <w:b/>
          <w:bCs/>
          <w:sz w:val="18"/>
          <w:szCs w:val="18"/>
        </w:rPr>
        <w:t>Stratfordu</w:t>
      </w:r>
      <w:proofErr w:type="spellEnd"/>
      <w:r w:rsidRPr="00453AD1">
        <w:rPr>
          <w:rFonts w:ascii="Times New Roman" w:eastAsia="PFDinTextPro-Bold" w:hAnsi="Times New Roman"/>
          <w:b/>
          <w:bCs/>
          <w:sz w:val="18"/>
          <w:szCs w:val="18"/>
        </w:rPr>
        <w:t xml:space="preserve"> nad </w:t>
      </w:r>
      <w:proofErr w:type="spellStart"/>
      <w:r w:rsidRPr="00453AD1">
        <w:rPr>
          <w:rFonts w:ascii="Times New Roman" w:eastAsia="PFDinTextPro-Bold" w:hAnsi="Times New Roman"/>
          <w:b/>
          <w:bCs/>
          <w:sz w:val="18"/>
          <w:szCs w:val="18"/>
        </w:rPr>
        <w:t>Avonou</w:t>
      </w:r>
      <w:proofErr w:type="spellEnd"/>
      <w:r w:rsidRPr="00453AD1">
        <w:rPr>
          <w:rFonts w:ascii="Times New Roman" w:hAnsi="Times New Roman"/>
          <w:sz w:val="18"/>
          <w:szCs w:val="18"/>
        </w:rPr>
        <w:t xml:space="preserve"> – pěší procházka městem – </w:t>
      </w:r>
      <w:r w:rsidRPr="00453AD1">
        <w:rPr>
          <w:rFonts w:ascii="Times New Roman" w:eastAsia="PFDinTextPro-Bold" w:hAnsi="Times New Roman"/>
          <w:b/>
          <w:bCs/>
          <w:sz w:val="18"/>
          <w:szCs w:val="18"/>
        </w:rPr>
        <w:t>rodný dům W. Shakespeara,</w:t>
      </w:r>
      <w:r w:rsidRPr="00453AD1">
        <w:rPr>
          <w:rFonts w:ascii="Times New Roman" w:hAnsi="Times New Roman"/>
          <w:sz w:val="18"/>
          <w:szCs w:val="18"/>
        </w:rPr>
        <w:t xml:space="preserve"> </w:t>
      </w:r>
      <w:r w:rsidRPr="00453AD1">
        <w:rPr>
          <w:rFonts w:ascii="Times New Roman" w:eastAsia="PFDinTextPro-Bold" w:hAnsi="Times New Roman"/>
          <w:b/>
          <w:bCs/>
          <w:sz w:val="18"/>
          <w:szCs w:val="18"/>
        </w:rPr>
        <w:t xml:space="preserve">Harvard House, New </w:t>
      </w:r>
      <w:proofErr w:type="spellStart"/>
      <w:r w:rsidRPr="00453AD1">
        <w:rPr>
          <w:rFonts w:ascii="Times New Roman" w:eastAsia="PFDinTextPro-Bold" w:hAnsi="Times New Roman"/>
          <w:b/>
          <w:bCs/>
          <w:sz w:val="18"/>
          <w:szCs w:val="18"/>
        </w:rPr>
        <w:t>Place</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kostel </w:t>
      </w:r>
      <w:proofErr w:type="spellStart"/>
      <w:r w:rsidRPr="00453AD1">
        <w:rPr>
          <w:rFonts w:ascii="Times New Roman" w:eastAsia="PFDinTextPro-Bold" w:hAnsi="Times New Roman"/>
          <w:b/>
          <w:bCs/>
          <w:sz w:val="18"/>
          <w:szCs w:val="18"/>
        </w:rPr>
        <w:t>Trinity</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Church</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místo, kde byl Shakespeare pokřtěn a pohřben), návrat do rodin</w:t>
      </w:r>
      <w:r>
        <w:rPr>
          <w:rFonts w:ascii="Times New Roman" w:hAnsi="Times New Roman"/>
          <w:sz w:val="18"/>
          <w:szCs w:val="18"/>
        </w:rPr>
        <w:br/>
      </w:r>
      <w:r w:rsidRPr="00453AD1">
        <w:rPr>
          <w:rFonts w:ascii="Times New Roman" w:hAnsi="Times New Roman"/>
          <w:b/>
          <w:sz w:val="18"/>
          <w:szCs w:val="18"/>
        </w:rPr>
        <w:t>5. den</w:t>
      </w:r>
      <w:r w:rsidRPr="00453AD1">
        <w:rPr>
          <w:rFonts w:ascii="Times New Roman" w:hAnsi="Times New Roman"/>
          <w:sz w:val="18"/>
          <w:szCs w:val="18"/>
        </w:rPr>
        <w:t xml:space="preserve"> </w:t>
      </w:r>
      <w:r w:rsidRPr="00453AD1">
        <w:rPr>
          <w:rFonts w:ascii="Times New Roman" w:hAnsi="Times New Roman"/>
          <w:sz w:val="18"/>
          <w:szCs w:val="18"/>
        </w:rPr>
        <w:tab/>
      </w:r>
      <w:r w:rsidRPr="00453AD1">
        <w:rPr>
          <w:rFonts w:ascii="Times New Roman" w:eastAsia="PFDinTextPro-Bold" w:hAnsi="Times New Roman"/>
          <w:b/>
          <w:bCs/>
          <w:sz w:val="18"/>
          <w:szCs w:val="18"/>
        </w:rPr>
        <w:t xml:space="preserve">celodenní výlet – </w:t>
      </w:r>
      <w:proofErr w:type="spellStart"/>
      <w:r w:rsidRPr="00453AD1">
        <w:rPr>
          <w:rFonts w:ascii="Times New Roman" w:eastAsia="PFDinTextPro-Bold" w:hAnsi="Times New Roman"/>
          <w:b/>
          <w:bCs/>
          <w:sz w:val="18"/>
          <w:szCs w:val="18"/>
        </w:rPr>
        <w:t>Stonehenge</w:t>
      </w:r>
      <w:proofErr w:type="spellEnd"/>
      <w:r w:rsidRPr="00453AD1">
        <w:rPr>
          <w:rFonts w:ascii="Times New Roman" w:eastAsia="PFDinTextPro-Bold" w:hAnsi="Times New Roman"/>
          <w:b/>
          <w:bCs/>
          <w:sz w:val="18"/>
          <w:szCs w:val="18"/>
        </w:rPr>
        <w:t xml:space="preserve"> a </w:t>
      </w:r>
      <w:proofErr w:type="spellStart"/>
      <w:r w:rsidRPr="00453AD1">
        <w:rPr>
          <w:rFonts w:ascii="Times New Roman" w:eastAsia="PFDinTextPro-Bold" w:hAnsi="Times New Roman"/>
          <w:b/>
          <w:bCs/>
          <w:sz w:val="18"/>
          <w:szCs w:val="18"/>
        </w:rPr>
        <w:t>Bath</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návštěva </w:t>
      </w:r>
      <w:r w:rsidRPr="00453AD1">
        <w:rPr>
          <w:rFonts w:ascii="Times New Roman" w:eastAsia="PFDinTextPro-Bold" w:hAnsi="Times New Roman"/>
          <w:b/>
          <w:bCs/>
          <w:sz w:val="18"/>
          <w:szCs w:val="18"/>
        </w:rPr>
        <w:t xml:space="preserve">nejstarší prehistorické památky </w:t>
      </w:r>
      <w:proofErr w:type="spellStart"/>
      <w:r w:rsidRPr="00453AD1">
        <w:rPr>
          <w:rFonts w:ascii="Times New Roman" w:eastAsia="PFDinTextPro-Bold" w:hAnsi="Times New Roman"/>
          <w:b/>
          <w:bCs/>
          <w:sz w:val="18"/>
          <w:szCs w:val="18"/>
        </w:rPr>
        <w:t>Stonehenge</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(pozor v období slunovratu není prohlídka možná), odjezd do lázeňského města </w:t>
      </w:r>
      <w:proofErr w:type="spellStart"/>
      <w:r w:rsidRPr="00453AD1">
        <w:rPr>
          <w:rFonts w:ascii="Times New Roman" w:eastAsia="PFDinTextPro-Bold" w:hAnsi="Times New Roman"/>
          <w:b/>
          <w:bCs/>
          <w:sz w:val="18"/>
          <w:szCs w:val="18"/>
        </w:rPr>
        <w:t>Bath</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 procházka historickým centrem města s průvodcem, návštěva </w:t>
      </w:r>
      <w:r w:rsidRPr="00453AD1">
        <w:rPr>
          <w:rFonts w:ascii="Times New Roman" w:eastAsia="PFDinTextPro-Bold" w:hAnsi="Times New Roman"/>
          <w:b/>
          <w:bCs/>
          <w:sz w:val="18"/>
          <w:szCs w:val="18"/>
        </w:rPr>
        <w:t xml:space="preserve">římských lázní </w:t>
      </w:r>
      <w:r w:rsidRPr="00453AD1">
        <w:rPr>
          <w:rFonts w:ascii="Times New Roman" w:hAnsi="Times New Roman"/>
          <w:sz w:val="18"/>
          <w:szCs w:val="18"/>
        </w:rPr>
        <w:t xml:space="preserve">s minerální vodou, prohlídka </w:t>
      </w:r>
      <w:r w:rsidRPr="00453AD1">
        <w:rPr>
          <w:rFonts w:ascii="Times New Roman" w:eastAsia="PFDinTextPro-Bold" w:hAnsi="Times New Roman"/>
          <w:b/>
          <w:bCs/>
          <w:sz w:val="18"/>
          <w:szCs w:val="18"/>
        </w:rPr>
        <w:t xml:space="preserve">opatství </w:t>
      </w:r>
      <w:r w:rsidRPr="00453AD1">
        <w:rPr>
          <w:rFonts w:ascii="Times New Roman" w:hAnsi="Times New Roman"/>
          <w:sz w:val="18"/>
          <w:szCs w:val="18"/>
        </w:rPr>
        <w:t xml:space="preserve">(památka UNESCO – anglická pozdní gotika), prohlídka unikátní </w:t>
      </w:r>
      <w:r w:rsidRPr="00453AD1">
        <w:rPr>
          <w:rFonts w:ascii="Times New Roman" w:hAnsi="Times New Roman"/>
          <w:sz w:val="18"/>
          <w:szCs w:val="18"/>
        </w:rPr>
        <w:lastRenderedPageBreak/>
        <w:t xml:space="preserve">budovy muzea </w:t>
      </w:r>
      <w:proofErr w:type="spellStart"/>
      <w:r w:rsidRPr="00453AD1">
        <w:rPr>
          <w:rFonts w:ascii="Times New Roman" w:eastAsia="PFDinTextPro-Bold" w:hAnsi="Times New Roman"/>
          <w:b/>
          <w:bCs/>
          <w:sz w:val="18"/>
          <w:szCs w:val="18"/>
        </w:rPr>
        <w:t>Royal</w:t>
      </w:r>
      <w:proofErr w:type="spellEnd"/>
      <w:r w:rsidRPr="00453AD1">
        <w:rPr>
          <w:rFonts w:ascii="Times New Roman" w:eastAsia="PFDinTextPro-Bold" w:hAnsi="Times New Roman"/>
          <w:b/>
          <w:bCs/>
          <w:sz w:val="18"/>
          <w:szCs w:val="18"/>
        </w:rPr>
        <w:t xml:space="preserve"> </w:t>
      </w:r>
      <w:proofErr w:type="spellStart"/>
      <w:proofErr w:type="gramStart"/>
      <w:r w:rsidRPr="00453AD1">
        <w:rPr>
          <w:rFonts w:ascii="Times New Roman" w:eastAsia="PFDinTextPro-Bold" w:hAnsi="Times New Roman"/>
          <w:b/>
          <w:bCs/>
          <w:sz w:val="18"/>
          <w:szCs w:val="18"/>
        </w:rPr>
        <w:t>Crescent</w:t>
      </w:r>
      <w:proofErr w:type="spellEnd"/>
      <w:r w:rsidRPr="00453AD1">
        <w:rPr>
          <w:rFonts w:ascii="Times New Roman" w:eastAsia="PFDinTextPro-Bold" w:hAnsi="Times New Roman"/>
          <w:b/>
          <w:bCs/>
          <w:sz w:val="18"/>
          <w:szCs w:val="18"/>
        </w:rPr>
        <w:t>,</w:t>
      </w:r>
      <w:r w:rsidRPr="00453AD1">
        <w:rPr>
          <w:rFonts w:ascii="Times New Roman" w:hAnsi="Times New Roman"/>
          <w:sz w:val="18"/>
          <w:szCs w:val="18"/>
        </w:rPr>
        <w:t>návrat</w:t>
      </w:r>
      <w:proofErr w:type="gramEnd"/>
      <w:r w:rsidRPr="00453AD1">
        <w:rPr>
          <w:rFonts w:ascii="Times New Roman" w:hAnsi="Times New Roman"/>
          <w:sz w:val="18"/>
          <w:szCs w:val="18"/>
        </w:rPr>
        <w:t xml:space="preserve"> do rodin</w:t>
      </w:r>
      <w:r>
        <w:rPr>
          <w:rFonts w:ascii="Times New Roman" w:hAnsi="Times New Roman"/>
          <w:sz w:val="18"/>
          <w:szCs w:val="18"/>
        </w:rPr>
        <w:br/>
      </w:r>
      <w:r w:rsidRPr="00453AD1">
        <w:rPr>
          <w:rFonts w:ascii="Times New Roman" w:hAnsi="Times New Roman"/>
          <w:b/>
          <w:sz w:val="18"/>
          <w:szCs w:val="18"/>
        </w:rPr>
        <w:t>6. den</w:t>
      </w:r>
      <w:r w:rsidRPr="00453AD1">
        <w:rPr>
          <w:rFonts w:ascii="Times New Roman" w:hAnsi="Times New Roman"/>
          <w:sz w:val="18"/>
          <w:szCs w:val="18"/>
        </w:rPr>
        <w:t xml:space="preserve"> </w:t>
      </w:r>
      <w:r w:rsidRPr="00453AD1">
        <w:rPr>
          <w:rFonts w:ascii="Times New Roman" w:hAnsi="Times New Roman"/>
          <w:sz w:val="18"/>
          <w:szCs w:val="18"/>
        </w:rPr>
        <w:tab/>
      </w:r>
      <w:r w:rsidRPr="00453AD1">
        <w:rPr>
          <w:rFonts w:ascii="Times New Roman" w:eastAsia="PFDinTextPro-Bold" w:hAnsi="Times New Roman"/>
          <w:bCs/>
          <w:sz w:val="18"/>
          <w:szCs w:val="18"/>
        </w:rPr>
        <w:t>dopoledne</w:t>
      </w:r>
      <w:r w:rsidRPr="00453AD1">
        <w:rPr>
          <w:rFonts w:ascii="Times New Roman" w:eastAsia="PFDinTextPro-Bold" w:hAnsi="Times New Roman"/>
          <w:b/>
          <w:bCs/>
          <w:sz w:val="18"/>
          <w:szCs w:val="18"/>
        </w:rPr>
        <w:t xml:space="preserve">: 9–12 hod. – výuka, předání diplomů, </w:t>
      </w:r>
      <w:r w:rsidRPr="00453AD1">
        <w:rPr>
          <w:rFonts w:ascii="Times New Roman" w:hAnsi="Times New Roman"/>
          <w:sz w:val="18"/>
          <w:szCs w:val="18"/>
        </w:rPr>
        <w:t>přejezd místní dopravou do centra</w:t>
      </w:r>
      <w:r>
        <w:rPr>
          <w:rFonts w:ascii="Times New Roman" w:hAnsi="Times New Roman"/>
          <w:sz w:val="18"/>
          <w:szCs w:val="18"/>
        </w:rPr>
        <w:br/>
      </w:r>
      <w:r w:rsidRPr="00453AD1">
        <w:rPr>
          <w:rFonts w:ascii="Times New Roman" w:hAnsi="Times New Roman"/>
          <w:sz w:val="18"/>
          <w:szCs w:val="18"/>
        </w:rPr>
        <w:t xml:space="preserve">odpoledne: </w:t>
      </w:r>
      <w:r w:rsidRPr="00453AD1">
        <w:rPr>
          <w:rFonts w:ascii="Times New Roman" w:eastAsia="PFDinTextPro-Bold" w:hAnsi="Times New Roman"/>
          <w:b/>
          <w:bCs/>
          <w:sz w:val="18"/>
          <w:szCs w:val="18"/>
        </w:rPr>
        <w:t xml:space="preserve">pěší prohlídka města s průvodcem – </w:t>
      </w:r>
      <w:proofErr w:type="spellStart"/>
      <w:r w:rsidRPr="00453AD1">
        <w:rPr>
          <w:rFonts w:ascii="Times New Roman" w:eastAsia="PFDinTextPro-Bold" w:hAnsi="Times New Roman"/>
          <w:b/>
          <w:bCs/>
          <w:sz w:val="18"/>
          <w:szCs w:val="18"/>
        </w:rPr>
        <w:t>High</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Street</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a nejkrásnější kolej </w:t>
      </w:r>
      <w:r w:rsidRPr="00453AD1">
        <w:rPr>
          <w:rFonts w:ascii="Times New Roman" w:eastAsia="PFDinTextPro-Bold" w:hAnsi="Times New Roman"/>
          <w:b/>
          <w:bCs/>
          <w:sz w:val="18"/>
          <w:szCs w:val="18"/>
        </w:rPr>
        <w:t xml:space="preserve">Magdalen College, </w:t>
      </w:r>
      <w:proofErr w:type="spellStart"/>
      <w:r w:rsidRPr="00453AD1">
        <w:rPr>
          <w:rFonts w:ascii="Times New Roman" w:eastAsia="PFDinTextPro-Bold" w:hAnsi="Times New Roman"/>
          <w:b/>
          <w:bCs/>
          <w:sz w:val="18"/>
          <w:szCs w:val="18"/>
        </w:rPr>
        <w:t>Saint</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Aldate’s</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Street</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Carfax</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Tower</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ze 13. st., nejstarší kolej </w:t>
      </w:r>
      <w:proofErr w:type="spellStart"/>
      <w:r w:rsidRPr="00453AD1">
        <w:rPr>
          <w:rFonts w:ascii="Times New Roman" w:eastAsia="PFDinTextPro-Bold" w:hAnsi="Times New Roman"/>
          <w:b/>
          <w:bCs/>
          <w:sz w:val="18"/>
          <w:szCs w:val="18"/>
        </w:rPr>
        <w:t>Merton</w:t>
      </w:r>
      <w:proofErr w:type="spellEnd"/>
      <w:r w:rsidRPr="00453AD1">
        <w:rPr>
          <w:rFonts w:ascii="Times New Roman" w:eastAsia="PFDinTextPro-Bold" w:hAnsi="Times New Roman"/>
          <w:b/>
          <w:bCs/>
          <w:sz w:val="18"/>
          <w:szCs w:val="18"/>
        </w:rPr>
        <w:t xml:space="preserve"> College (1264), </w:t>
      </w:r>
      <w:proofErr w:type="spellStart"/>
      <w:r w:rsidRPr="00453AD1">
        <w:rPr>
          <w:rFonts w:ascii="Times New Roman" w:eastAsia="PFDinTextPro-Bold" w:hAnsi="Times New Roman"/>
          <w:b/>
          <w:bCs/>
          <w:sz w:val="18"/>
          <w:szCs w:val="18"/>
        </w:rPr>
        <w:t>Town</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Hall</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návštěva univerzitního areálu</w:t>
      </w:r>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nejrozsáhlejší koleje </w:t>
      </w:r>
      <w:proofErr w:type="spellStart"/>
      <w:r w:rsidRPr="00453AD1">
        <w:rPr>
          <w:rFonts w:ascii="Times New Roman" w:eastAsia="PFDinTextPro-Bold" w:hAnsi="Times New Roman"/>
          <w:b/>
          <w:bCs/>
          <w:sz w:val="18"/>
          <w:szCs w:val="18"/>
        </w:rPr>
        <w:t>Christ</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Church</w:t>
      </w:r>
      <w:proofErr w:type="spellEnd"/>
      <w:r w:rsidRPr="00453AD1">
        <w:rPr>
          <w:rFonts w:ascii="Times New Roman" w:eastAsia="PFDinTextPro-Bold" w:hAnsi="Times New Roman"/>
          <w:b/>
          <w:bCs/>
          <w:sz w:val="18"/>
          <w:szCs w:val="18"/>
        </w:rPr>
        <w:t xml:space="preserve"> College </w:t>
      </w:r>
      <w:r w:rsidRPr="00453AD1">
        <w:rPr>
          <w:rFonts w:ascii="Times New Roman" w:hAnsi="Times New Roman"/>
          <w:sz w:val="18"/>
          <w:szCs w:val="18"/>
        </w:rPr>
        <w:t>– nádvoří, kaple,</w:t>
      </w:r>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jídelna (místo filmování </w:t>
      </w:r>
      <w:proofErr w:type="spellStart"/>
      <w:r w:rsidRPr="00453AD1">
        <w:rPr>
          <w:rFonts w:ascii="Times New Roman" w:eastAsia="PFDinTextPro-Bold" w:hAnsi="Times New Roman"/>
          <w:b/>
          <w:bCs/>
          <w:sz w:val="18"/>
          <w:szCs w:val="18"/>
        </w:rPr>
        <w:t>Harryho</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Pottera</w:t>
      </w:r>
      <w:proofErr w:type="spellEnd"/>
      <w:r w:rsidRPr="00453AD1">
        <w:rPr>
          <w:rFonts w:ascii="Times New Roman" w:hAnsi="Times New Roman"/>
          <w:sz w:val="18"/>
          <w:szCs w:val="18"/>
        </w:rPr>
        <w:t xml:space="preserve">) – katedrála </w:t>
      </w:r>
      <w:proofErr w:type="spellStart"/>
      <w:r w:rsidRPr="00453AD1">
        <w:rPr>
          <w:rFonts w:ascii="Times New Roman" w:eastAsia="PFDinTextPro-Bold" w:hAnsi="Times New Roman"/>
          <w:b/>
          <w:bCs/>
          <w:sz w:val="18"/>
          <w:szCs w:val="18"/>
        </w:rPr>
        <w:t>Christ</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Church</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Cathedral</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 xml:space="preserve">zakončení procházky u </w:t>
      </w:r>
      <w:proofErr w:type="spellStart"/>
      <w:r w:rsidRPr="00453AD1">
        <w:rPr>
          <w:rFonts w:ascii="Times New Roman" w:eastAsia="PFDinTextPro-Bold" w:hAnsi="Times New Roman"/>
          <w:b/>
          <w:bCs/>
          <w:sz w:val="18"/>
          <w:szCs w:val="18"/>
        </w:rPr>
        <w:t>Radcliff</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Camera</w:t>
      </w:r>
      <w:proofErr w:type="spellEnd"/>
      <w:r w:rsidRPr="00453AD1">
        <w:rPr>
          <w:rFonts w:ascii="Times New Roman" w:eastAsia="PFDinTextPro-Bold" w:hAnsi="Times New Roman"/>
          <w:b/>
          <w:bCs/>
          <w:sz w:val="18"/>
          <w:szCs w:val="18"/>
        </w:rPr>
        <w:t xml:space="preserve"> a </w:t>
      </w:r>
      <w:proofErr w:type="spellStart"/>
      <w:r w:rsidRPr="00453AD1">
        <w:rPr>
          <w:rFonts w:ascii="Times New Roman" w:eastAsia="PFDinTextPro-Bold" w:hAnsi="Times New Roman"/>
          <w:b/>
          <w:bCs/>
          <w:sz w:val="18"/>
          <w:szCs w:val="18"/>
        </w:rPr>
        <w:t>Clarendon</w:t>
      </w:r>
      <w:proofErr w:type="spellEnd"/>
      <w:r w:rsidRPr="00453AD1">
        <w:rPr>
          <w:rFonts w:ascii="Times New Roman" w:eastAsia="PFDinTextPro-Bold" w:hAnsi="Times New Roman"/>
          <w:b/>
          <w:bCs/>
          <w:sz w:val="18"/>
          <w:szCs w:val="18"/>
        </w:rPr>
        <w:t xml:space="preserve"> </w:t>
      </w:r>
      <w:proofErr w:type="spellStart"/>
      <w:r w:rsidRPr="00453AD1">
        <w:rPr>
          <w:rFonts w:ascii="Times New Roman" w:eastAsia="PFDinTextPro-Bold" w:hAnsi="Times New Roman"/>
          <w:b/>
          <w:bCs/>
          <w:sz w:val="18"/>
          <w:szCs w:val="18"/>
        </w:rPr>
        <w:t>Building</w:t>
      </w:r>
      <w:proofErr w:type="spellEnd"/>
      <w:r w:rsidRPr="00453AD1">
        <w:rPr>
          <w:rFonts w:ascii="Times New Roman" w:eastAsia="PFDinTextPro-Bold" w:hAnsi="Times New Roman"/>
          <w:b/>
          <w:bCs/>
          <w:sz w:val="18"/>
          <w:szCs w:val="18"/>
        </w:rPr>
        <w:t xml:space="preserve">, </w:t>
      </w:r>
      <w:r w:rsidRPr="00453AD1">
        <w:rPr>
          <w:rFonts w:ascii="Times New Roman" w:hAnsi="Times New Roman"/>
          <w:sz w:val="18"/>
          <w:szCs w:val="18"/>
        </w:rPr>
        <w:t>ve večerních hodinách odjezd zpět</w:t>
      </w:r>
      <w:r w:rsidRPr="00453AD1">
        <w:rPr>
          <w:rFonts w:ascii="Times New Roman" w:eastAsia="PFDinTextPro-Bold" w:hAnsi="Times New Roman"/>
          <w:b/>
          <w:bCs/>
          <w:sz w:val="18"/>
          <w:szCs w:val="18"/>
        </w:rPr>
        <w:t xml:space="preserve"> </w:t>
      </w:r>
      <w:r w:rsidRPr="00453AD1">
        <w:rPr>
          <w:rFonts w:ascii="Times New Roman" w:hAnsi="Times New Roman"/>
          <w:sz w:val="18"/>
          <w:szCs w:val="18"/>
        </w:rPr>
        <w:t>do České republiky</w:t>
      </w:r>
      <w:r>
        <w:rPr>
          <w:rFonts w:ascii="Times New Roman" w:hAnsi="Times New Roman"/>
          <w:sz w:val="18"/>
          <w:szCs w:val="18"/>
        </w:rPr>
        <w:br/>
      </w:r>
      <w:r w:rsidRPr="00453AD1">
        <w:rPr>
          <w:rFonts w:ascii="Times New Roman" w:hAnsi="Times New Roman"/>
          <w:b/>
          <w:sz w:val="18"/>
          <w:szCs w:val="18"/>
        </w:rPr>
        <w:t>7. den</w:t>
      </w:r>
      <w:r w:rsidRPr="00453AD1">
        <w:rPr>
          <w:rFonts w:ascii="Times New Roman" w:hAnsi="Times New Roman"/>
          <w:sz w:val="18"/>
          <w:szCs w:val="18"/>
        </w:rPr>
        <w:t xml:space="preserve"> </w:t>
      </w:r>
      <w:r w:rsidRPr="00453AD1">
        <w:rPr>
          <w:rFonts w:ascii="Times New Roman" w:hAnsi="Times New Roman"/>
          <w:sz w:val="18"/>
          <w:szCs w:val="18"/>
        </w:rPr>
        <w:tab/>
        <w:t>příjezd ke škole v odpoledních, případně večerních hodinách</w:t>
      </w:r>
    </w:p>
    <w:p w:rsidR="00F576D7" w:rsidRDefault="00F576D7" w:rsidP="002F6D48">
      <w:pPr>
        <w:pStyle w:val="western"/>
        <w:spacing w:line="240" w:lineRule="auto"/>
        <w:rPr>
          <w:rFonts w:ascii="Times New Roman" w:hAnsi="Times New Roman" w:cs="Times New Roman"/>
        </w:rPr>
      </w:pPr>
      <w:r>
        <w:rPr>
          <w:rFonts w:ascii="Times New Roman" w:hAnsi="Times New Roman" w:cs="Times New Roman"/>
          <w:b/>
          <w:bCs/>
        </w:rPr>
        <w:t>9. Součástí poskytovaných služeb, které jsou započítány do nabídkové ceny, je rovněž</w:t>
      </w:r>
      <w:r>
        <w:rPr>
          <w:rFonts w:ascii="Times New Roman" w:hAnsi="Times New Roman" w:cs="Times New Roman"/>
        </w:rPr>
        <w:t>:</w:t>
      </w:r>
    </w:p>
    <w:p w:rsidR="00F576D7" w:rsidRPr="00B105ED" w:rsidRDefault="00F576D7" w:rsidP="002F6D48">
      <w:pPr>
        <w:pStyle w:val="western"/>
        <w:spacing w:line="240" w:lineRule="auto"/>
        <w:rPr>
          <w:rFonts w:ascii="Times New Roman" w:hAnsi="Times New Roman" w:cs="Times New Roman"/>
        </w:rPr>
      </w:pPr>
      <w:r w:rsidRPr="00B105ED">
        <w:rPr>
          <w:rFonts w:ascii="Times New Roman" w:hAnsi="Times New Roman" w:cs="Times New Roman"/>
        </w:rPr>
        <w:t>- přeprava přes kanál La Manche</w:t>
      </w:r>
      <w:r>
        <w:rPr>
          <w:rFonts w:ascii="Times New Roman" w:hAnsi="Times New Roman" w:cs="Times New Roman"/>
        </w:rPr>
        <w:t xml:space="preserve"> (volí CK – obousměrně </w:t>
      </w:r>
      <w:proofErr w:type="spellStart"/>
      <w:r>
        <w:rPr>
          <w:rFonts w:ascii="Times New Roman" w:hAnsi="Times New Roman" w:cs="Times New Roman"/>
        </w:rPr>
        <w:t>Eurotunnel</w:t>
      </w:r>
      <w:proofErr w:type="spellEnd"/>
      <w:r>
        <w:rPr>
          <w:rFonts w:ascii="Times New Roman" w:hAnsi="Times New Roman" w:cs="Times New Roman"/>
        </w:rPr>
        <w:t>, nebo trajekt)</w:t>
      </w:r>
    </w:p>
    <w:p w:rsidR="00F576D7" w:rsidRPr="00B105ED" w:rsidRDefault="00F576D7" w:rsidP="002F6D48">
      <w:pPr>
        <w:pStyle w:val="western"/>
        <w:spacing w:line="240" w:lineRule="auto"/>
        <w:rPr>
          <w:rFonts w:ascii="Times New Roman" w:hAnsi="Times New Roman" w:cs="Times New Roman"/>
        </w:rPr>
      </w:pPr>
      <w:r w:rsidRPr="00B105ED">
        <w:rPr>
          <w:rFonts w:ascii="Times New Roman" w:hAnsi="Times New Roman" w:cs="Times New Roman"/>
        </w:rPr>
        <w:t>- doprava studentů k místu srazu hostitelskou rodinou</w:t>
      </w:r>
    </w:p>
    <w:p w:rsidR="00F576D7" w:rsidRPr="00B105ED" w:rsidRDefault="00F576D7" w:rsidP="002F6D48">
      <w:pPr>
        <w:pStyle w:val="western"/>
        <w:spacing w:line="240" w:lineRule="auto"/>
        <w:rPr>
          <w:rFonts w:ascii="Times New Roman" w:hAnsi="Times New Roman" w:cs="Times New Roman"/>
        </w:rPr>
      </w:pPr>
      <w:r w:rsidRPr="00B105ED">
        <w:rPr>
          <w:rFonts w:ascii="Times New Roman" w:hAnsi="Times New Roman" w:cs="Times New Roman"/>
        </w:rPr>
        <w:t>- pojištění léčebných výloh, zavazadel a pojištění odpovědnosti za škodu</w:t>
      </w:r>
    </w:p>
    <w:p w:rsidR="00F576D7" w:rsidRDefault="00F576D7" w:rsidP="002F6D48">
      <w:pPr>
        <w:pStyle w:val="western"/>
        <w:spacing w:line="240" w:lineRule="auto"/>
        <w:rPr>
          <w:rFonts w:ascii="Times New Roman" w:hAnsi="Times New Roman" w:cs="Times New Roman"/>
        </w:rPr>
      </w:pPr>
      <w:r w:rsidRPr="00B105ED">
        <w:rPr>
          <w:rFonts w:ascii="Times New Roman" w:hAnsi="Times New Roman" w:cs="Times New Roman"/>
        </w:rPr>
        <w:t>- pojištění proti úpadku CK dle zákona č. 159/1999 Sb.</w:t>
      </w:r>
    </w:p>
    <w:p w:rsidR="00F576D7" w:rsidRPr="006873FB" w:rsidRDefault="00F576D7" w:rsidP="002F6D48">
      <w:pPr>
        <w:pStyle w:val="western"/>
        <w:spacing w:line="240" w:lineRule="auto"/>
        <w:rPr>
          <w:rFonts w:ascii="Times New Roman" w:hAnsi="Times New Roman" w:cs="Times New Roman"/>
        </w:rPr>
      </w:pPr>
      <w:r>
        <w:rPr>
          <w:rFonts w:ascii="Times New Roman" w:hAnsi="Times New Roman" w:cs="Times New Roman"/>
        </w:rPr>
        <w:t>- informační letáky a mapky</w:t>
      </w:r>
    </w:p>
    <w:p w:rsidR="00F576D7" w:rsidRDefault="00F576D7" w:rsidP="002F6D48">
      <w:pPr>
        <w:pStyle w:val="western"/>
        <w:spacing w:line="240" w:lineRule="auto"/>
      </w:pPr>
    </w:p>
    <w:p w:rsidR="00F576D7" w:rsidRPr="002F6D48" w:rsidRDefault="00F576D7" w:rsidP="002F6D48">
      <w:pPr>
        <w:pStyle w:val="Vchozstyl"/>
        <w:spacing w:line="240" w:lineRule="auto"/>
        <w:rPr>
          <w:b/>
        </w:rPr>
      </w:pPr>
      <w:r w:rsidRPr="002F6D48">
        <w:rPr>
          <w:b/>
        </w:rPr>
        <w:t>Nabídková cena nezahrnuje:</w:t>
      </w:r>
      <w:r>
        <w:rPr>
          <w:b/>
        </w:rPr>
        <w:br/>
        <w:t xml:space="preserve">- </w:t>
      </w:r>
      <w:r w:rsidRPr="00B105ED">
        <w:t xml:space="preserve">vstupné do </w:t>
      </w:r>
      <w:r>
        <w:t xml:space="preserve">navštívených </w:t>
      </w:r>
      <w:r w:rsidRPr="00B105ED">
        <w:t>památek</w:t>
      </w:r>
      <w:r>
        <w:t xml:space="preserve"> a objektů</w:t>
      </w:r>
      <w:r>
        <w:rPr>
          <w:b/>
        </w:rPr>
        <w:br/>
        <w:t xml:space="preserve">- </w:t>
      </w:r>
      <w:r>
        <w:t xml:space="preserve">poplatky za místní přepravu (MHD, </w:t>
      </w:r>
      <w:proofErr w:type="spellStart"/>
      <w:r>
        <w:t>lod</w:t>
      </w:r>
      <w:proofErr w:type="spellEnd"/>
      <w:r>
        <w:t>ˇ)</w:t>
      </w:r>
    </w:p>
    <w:sectPr w:rsidR="00F576D7" w:rsidRPr="002F6D48" w:rsidSect="008E283F">
      <w:headerReference w:type="default" r:id="rId9"/>
      <w:pgSz w:w="11906" w:h="16838"/>
      <w:pgMar w:top="851" w:right="1247" w:bottom="1134" w:left="1134" w:header="709"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91" w:rsidRDefault="00D84191" w:rsidP="005F62F7">
      <w:pPr>
        <w:spacing w:after="0" w:line="240" w:lineRule="auto"/>
      </w:pPr>
      <w:r>
        <w:separator/>
      </w:r>
    </w:p>
  </w:endnote>
  <w:endnote w:type="continuationSeparator" w:id="0">
    <w:p w:rsidR="00D84191" w:rsidRDefault="00D84191" w:rsidP="005F6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FDinTextPro-Bol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91" w:rsidRDefault="00D84191" w:rsidP="005F62F7">
      <w:pPr>
        <w:spacing w:after="0" w:line="240" w:lineRule="auto"/>
      </w:pPr>
      <w:r>
        <w:separator/>
      </w:r>
    </w:p>
  </w:footnote>
  <w:footnote w:type="continuationSeparator" w:id="0">
    <w:p w:rsidR="00D84191" w:rsidRDefault="00D84191" w:rsidP="005F6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C6" w:rsidRDefault="003A61C6">
    <w:pPr>
      <w:pStyle w:val="Zhlav"/>
    </w:pPr>
  </w:p>
  <w:p w:rsidR="003A61C6" w:rsidRDefault="003A61C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2A"/>
    <w:multiLevelType w:val="multilevel"/>
    <w:tmpl w:val="1526B0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D92D38"/>
    <w:multiLevelType w:val="multilevel"/>
    <w:tmpl w:val="025E2A7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5F0C88"/>
    <w:multiLevelType w:val="multilevel"/>
    <w:tmpl w:val="DDA6E9F0"/>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7A6BF7"/>
    <w:multiLevelType w:val="multilevel"/>
    <w:tmpl w:val="429848A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887876"/>
    <w:multiLevelType w:val="multilevel"/>
    <w:tmpl w:val="3808E1C2"/>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D7B5FAE"/>
    <w:multiLevelType w:val="multilevel"/>
    <w:tmpl w:val="B71676B4"/>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4577077"/>
    <w:multiLevelType w:val="hybridMultilevel"/>
    <w:tmpl w:val="A27AC3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48E3163"/>
    <w:multiLevelType w:val="multilevel"/>
    <w:tmpl w:val="A16299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6EF0BE5"/>
    <w:multiLevelType w:val="multilevel"/>
    <w:tmpl w:val="E9DC3B42"/>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6F27503"/>
    <w:multiLevelType w:val="multilevel"/>
    <w:tmpl w:val="F89C2F9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1A630C34"/>
    <w:multiLevelType w:val="hybridMultilevel"/>
    <w:tmpl w:val="9754FA20"/>
    <w:lvl w:ilvl="0" w:tplc="54C68C9A">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B91AA5"/>
    <w:multiLevelType w:val="multilevel"/>
    <w:tmpl w:val="A0E280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68A2DCA"/>
    <w:multiLevelType w:val="multilevel"/>
    <w:tmpl w:val="A080E4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A052F1A"/>
    <w:multiLevelType w:val="multilevel"/>
    <w:tmpl w:val="86A85EF8"/>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B0F0A7F"/>
    <w:multiLevelType w:val="hybridMultilevel"/>
    <w:tmpl w:val="55201B3C"/>
    <w:lvl w:ilvl="0" w:tplc="19E6D07A">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6E6342"/>
    <w:multiLevelType w:val="multilevel"/>
    <w:tmpl w:val="5E3CC0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63C5CC4"/>
    <w:multiLevelType w:val="multilevel"/>
    <w:tmpl w:val="659C7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7AB56FE"/>
    <w:multiLevelType w:val="multilevel"/>
    <w:tmpl w:val="3EC4378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8512AF5"/>
    <w:multiLevelType w:val="multilevel"/>
    <w:tmpl w:val="61A430E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CB064E3"/>
    <w:multiLevelType w:val="multilevel"/>
    <w:tmpl w:val="5C3E22F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CEA1ED2"/>
    <w:multiLevelType w:val="multilevel"/>
    <w:tmpl w:val="36629EA0"/>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C675A90"/>
    <w:multiLevelType w:val="multilevel"/>
    <w:tmpl w:val="FB22149C"/>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34E1A3B"/>
    <w:multiLevelType w:val="multilevel"/>
    <w:tmpl w:val="237EEF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33541CA"/>
    <w:multiLevelType w:val="multilevel"/>
    <w:tmpl w:val="6EE25F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644E43CF"/>
    <w:multiLevelType w:val="multilevel"/>
    <w:tmpl w:val="33F4907E"/>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D047B04"/>
    <w:multiLevelType w:val="multilevel"/>
    <w:tmpl w:val="3BAA6EDA"/>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F833A87"/>
    <w:multiLevelType w:val="multilevel"/>
    <w:tmpl w:val="F59AA6A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0222659"/>
    <w:multiLevelType w:val="multilevel"/>
    <w:tmpl w:val="A3461F04"/>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5BB6B0F"/>
    <w:multiLevelType w:val="multilevel"/>
    <w:tmpl w:val="E97280B4"/>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9EA64A2"/>
    <w:multiLevelType w:val="multilevel"/>
    <w:tmpl w:val="D6005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7"/>
  </w:num>
  <w:num w:numId="3">
    <w:abstractNumId w:val="0"/>
  </w:num>
  <w:num w:numId="4">
    <w:abstractNumId w:val="19"/>
  </w:num>
  <w:num w:numId="5">
    <w:abstractNumId w:val="22"/>
  </w:num>
  <w:num w:numId="6">
    <w:abstractNumId w:val="15"/>
  </w:num>
  <w:num w:numId="7">
    <w:abstractNumId w:val="17"/>
  </w:num>
  <w:num w:numId="8">
    <w:abstractNumId w:val="1"/>
  </w:num>
  <w:num w:numId="9">
    <w:abstractNumId w:val="20"/>
  </w:num>
  <w:num w:numId="10">
    <w:abstractNumId w:val="24"/>
  </w:num>
  <w:num w:numId="11">
    <w:abstractNumId w:val="21"/>
  </w:num>
  <w:num w:numId="12">
    <w:abstractNumId w:val="2"/>
  </w:num>
  <w:num w:numId="13">
    <w:abstractNumId w:val="5"/>
  </w:num>
  <w:num w:numId="14">
    <w:abstractNumId w:val="12"/>
  </w:num>
  <w:num w:numId="15">
    <w:abstractNumId w:val="11"/>
  </w:num>
  <w:num w:numId="16">
    <w:abstractNumId w:val="29"/>
  </w:num>
  <w:num w:numId="17">
    <w:abstractNumId w:val="18"/>
  </w:num>
  <w:num w:numId="18">
    <w:abstractNumId w:val="26"/>
  </w:num>
  <w:num w:numId="19">
    <w:abstractNumId w:val="28"/>
  </w:num>
  <w:num w:numId="20">
    <w:abstractNumId w:val="25"/>
  </w:num>
  <w:num w:numId="21">
    <w:abstractNumId w:val="3"/>
  </w:num>
  <w:num w:numId="22">
    <w:abstractNumId w:val="4"/>
  </w:num>
  <w:num w:numId="23">
    <w:abstractNumId w:val="13"/>
  </w:num>
  <w:num w:numId="24">
    <w:abstractNumId w:val="27"/>
  </w:num>
  <w:num w:numId="25">
    <w:abstractNumId w:val="8"/>
  </w:num>
  <w:num w:numId="26">
    <w:abstractNumId w:val="23"/>
  </w:num>
  <w:num w:numId="27">
    <w:abstractNumId w:val="10"/>
  </w:num>
  <w:num w:numId="28">
    <w:abstractNumId w:val="14"/>
  </w:num>
  <w:num w:numId="29">
    <w:abstractNumId w:val="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F62F7"/>
    <w:rsid w:val="000439F4"/>
    <w:rsid w:val="00082A18"/>
    <w:rsid w:val="000D2BCC"/>
    <w:rsid w:val="0011044F"/>
    <w:rsid w:val="001A48CD"/>
    <w:rsid w:val="001B5D88"/>
    <w:rsid w:val="00247EBF"/>
    <w:rsid w:val="002B0018"/>
    <w:rsid w:val="002F6D48"/>
    <w:rsid w:val="003430D8"/>
    <w:rsid w:val="00392E21"/>
    <w:rsid w:val="003A61C6"/>
    <w:rsid w:val="00414847"/>
    <w:rsid w:val="00453AD1"/>
    <w:rsid w:val="004F5B52"/>
    <w:rsid w:val="00564DFE"/>
    <w:rsid w:val="005706F8"/>
    <w:rsid w:val="005C4A7B"/>
    <w:rsid w:val="005C6EDF"/>
    <w:rsid w:val="005F62F7"/>
    <w:rsid w:val="006150B0"/>
    <w:rsid w:val="0067775F"/>
    <w:rsid w:val="006873FB"/>
    <w:rsid w:val="0076532A"/>
    <w:rsid w:val="00770403"/>
    <w:rsid w:val="0082741C"/>
    <w:rsid w:val="008E283F"/>
    <w:rsid w:val="00920704"/>
    <w:rsid w:val="009665D7"/>
    <w:rsid w:val="00982047"/>
    <w:rsid w:val="009A175A"/>
    <w:rsid w:val="00A06E8B"/>
    <w:rsid w:val="00AF791E"/>
    <w:rsid w:val="00AF7BFF"/>
    <w:rsid w:val="00B105ED"/>
    <w:rsid w:val="00B647EE"/>
    <w:rsid w:val="00CE4810"/>
    <w:rsid w:val="00D33BBF"/>
    <w:rsid w:val="00D84191"/>
    <w:rsid w:val="00D94B9D"/>
    <w:rsid w:val="00DB79CF"/>
    <w:rsid w:val="00E050E3"/>
    <w:rsid w:val="00E23982"/>
    <w:rsid w:val="00E25E60"/>
    <w:rsid w:val="00E277E3"/>
    <w:rsid w:val="00F576D7"/>
    <w:rsid w:val="00FB70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32A"/>
    <w:pPr>
      <w:spacing w:after="200" w:line="276" w:lineRule="auto"/>
    </w:pPr>
  </w:style>
  <w:style w:type="paragraph" w:styleId="Nadpis3">
    <w:name w:val="heading 3"/>
    <w:basedOn w:val="Vchozstyl"/>
    <w:link w:val="Nadpis3Char1"/>
    <w:uiPriority w:val="99"/>
    <w:qFormat/>
    <w:rsid w:val="005F62F7"/>
    <w:pPr>
      <w:keepNext/>
      <w:spacing w:before="119" w:after="200"/>
      <w:jc w:val="center"/>
      <w:outlineLvl w:val="2"/>
    </w:pPr>
    <w:rPr>
      <w:b/>
      <w:bCs/>
      <w:sz w:val="27"/>
      <w:szCs w:val="27"/>
    </w:rPr>
  </w:style>
  <w:style w:type="paragraph" w:styleId="Nadpis4">
    <w:name w:val="heading 4"/>
    <w:basedOn w:val="Vchozstyl"/>
    <w:link w:val="Nadpis4Char1"/>
    <w:uiPriority w:val="99"/>
    <w:qFormat/>
    <w:rsid w:val="005F62F7"/>
    <w:pPr>
      <w:keepNext/>
      <w:spacing w:before="28" w:after="28"/>
      <w:outlineLvl w:val="3"/>
    </w:pPr>
    <w:rPr>
      <w:b/>
      <w:bCs/>
      <w:color w:val="0000FF"/>
    </w:rPr>
  </w:style>
  <w:style w:type="paragraph" w:styleId="Nadpis5">
    <w:name w:val="heading 5"/>
    <w:basedOn w:val="Vchozstyl"/>
    <w:link w:val="Nadpis5Char1"/>
    <w:uiPriority w:val="99"/>
    <w:qFormat/>
    <w:rsid w:val="005F62F7"/>
    <w:pPr>
      <w:keepNext/>
      <w:spacing w:before="28" w:after="28"/>
      <w:jc w:val="both"/>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basedOn w:val="Standardnpsmoodstavce"/>
    <w:link w:val="Nadpis3"/>
    <w:uiPriority w:val="9"/>
    <w:semiHidden/>
    <w:rsid w:val="00BE0DFF"/>
    <w:rPr>
      <w:rFonts w:asciiTheme="majorHAnsi" w:eastAsiaTheme="majorEastAsia" w:hAnsiTheme="majorHAnsi" w:cstheme="majorBidi"/>
      <w:b/>
      <w:bCs/>
      <w:sz w:val="26"/>
      <w:szCs w:val="26"/>
    </w:rPr>
  </w:style>
  <w:style w:type="character" w:customStyle="1" w:styleId="Nadpis4Char1">
    <w:name w:val="Nadpis 4 Char1"/>
    <w:basedOn w:val="Standardnpsmoodstavce"/>
    <w:link w:val="Nadpis4"/>
    <w:uiPriority w:val="9"/>
    <w:semiHidden/>
    <w:rsid w:val="00BE0DFF"/>
    <w:rPr>
      <w:rFonts w:asciiTheme="minorHAnsi" w:eastAsiaTheme="minorEastAsia" w:hAnsiTheme="minorHAnsi" w:cstheme="minorBidi"/>
      <w:b/>
      <w:bCs/>
      <w:sz w:val="28"/>
      <w:szCs w:val="28"/>
    </w:rPr>
  </w:style>
  <w:style w:type="character" w:customStyle="1" w:styleId="Nadpis5Char1">
    <w:name w:val="Nadpis 5 Char1"/>
    <w:basedOn w:val="Standardnpsmoodstavce"/>
    <w:link w:val="Nadpis5"/>
    <w:uiPriority w:val="9"/>
    <w:semiHidden/>
    <w:rsid w:val="00BE0DFF"/>
    <w:rPr>
      <w:rFonts w:asciiTheme="minorHAnsi" w:eastAsiaTheme="minorEastAsia" w:hAnsiTheme="minorHAnsi" w:cstheme="minorBidi"/>
      <w:b/>
      <w:bCs/>
      <w:i/>
      <w:iCs/>
      <w:sz w:val="26"/>
      <w:szCs w:val="26"/>
    </w:rPr>
  </w:style>
  <w:style w:type="paragraph" w:customStyle="1" w:styleId="Vchozstyl">
    <w:name w:val="Výchozí styl"/>
    <w:uiPriority w:val="99"/>
    <w:rsid w:val="005F62F7"/>
    <w:pPr>
      <w:suppressAutoHyphens/>
      <w:spacing w:line="100" w:lineRule="atLeast"/>
    </w:pPr>
    <w:rPr>
      <w:rFonts w:ascii="Times New Roman" w:hAnsi="Times New Roman"/>
      <w:color w:val="000000"/>
      <w:sz w:val="24"/>
      <w:szCs w:val="24"/>
    </w:rPr>
  </w:style>
  <w:style w:type="character" w:customStyle="1" w:styleId="Nadpis3Char">
    <w:name w:val="Nadpis 3 Char"/>
    <w:basedOn w:val="Standardnpsmoodstavce"/>
    <w:uiPriority w:val="99"/>
    <w:rsid w:val="005F62F7"/>
    <w:rPr>
      <w:rFonts w:ascii="Times New Roman" w:hAnsi="Times New Roman" w:cs="Times New Roman"/>
      <w:b/>
      <w:bCs/>
      <w:color w:val="000000"/>
      <w:sz w:val="27"/>
      <w:szCs w:val="27"/>
      <w:lang w:eastAsia="cs-CZ"/>
    </w:rPr>
  </w:style>
  <w:style w:type="character" w:customStyle="1" w:styleId="Nadpis4Char">
    <w:name w:val="Nadpis 4 Char"/>
    <w:basedOn w:val="Standardnpsmoodstavce"/>
    <w:uiPriority w:val="99"/>
    <w:rsid w:val="005F62F7"/>
    <w:rPr>
      <w:rFonts w:ascii="Times New Roman" w:hAnsi="Times New Roman" w:cs="Times New Roman"/>
      <w:b/>
      <w:bCs/>
      <w:color w:val="0000FF"/>
      <w:sz w:val="24"/>
      <w:szCs w:val="24"/>
      <w:lang w:eastAsia="cs-CZ"/>
    </w:rPr>
  </w:style>
  <w:style w:type="character" w:customStyle="1" w:styleId="Nadpis5Char">
    <w:name w:val="Nadpis 5 Char"/>
    <w:basedOn w:val="Standardnpsmoodstavce"/>
    <w:uiPriority w:val="99"/>
    <w:rsid w:val="005F62F7"/>
    <w:rPr>
      <w:rFonts w:ascii="Times New Roman" w:hAnsi="Times New Roman" w:cs="Times New Roman"/>
      <w:b/>
      <w:bCs/>
      <w:color w:val="000000"/>
      <w:sz w:val="20"/>
      <w:szCs w:val="20"/>
      <w:lang w:eastAsia="cs-CZ"/>
    </w:rPr>
  </w:style>
  <w:style w:type="character" w:customStyle="1" w:styleId="ZhlavChar">
    <w:name w:val="Záhlaví Char"/>
    <w:basedOn w:val="Standardnpsmoodstavce"/>
    <w:uiPriority w:val="99"/>
    <w:rsid w:val="005F62F7"/>
    <w:rPr>
      <w:rFonts w:cs="Times New Roman"/>
    </w:rPr>
  </w:style>
  <w:style w:type="character" w:customStyle="1" w:styleId="ZpatChar">
    <w:name w:val="Zápatí Char"/>
    <w:basedOn w:val="Standardnpsmoodstavce"/>
    <w:uiPriority w:val="99"/>
    <w:rsid w:val="005F62F7"/>
    <w:rPr>
      <w:rFonts w:cs="Times New Roman"/>
    </w:rPr>
  </w:style>
  <w:style w:type="character" w:customStyle="1" w:styleId="TextbublinyChar">
    <w:name w:val="Text bubliny Char"/>
    <w:basedOn w:val="Standardnpsmoodstavce"/>
    <w:uiPriority w:val="99"/>
    <w:rsid w:val="005F62F7"/>
    <w:rPr>
      <w:rFonts w:ascii="Tahoma" w:hAnsi="Tahoma" w:cs="Tahoma"/>
      <w:sz w:val="16"/>
      <w:szCs w:val="16"/>
    </w:rPr>
  </w:style>
  <w:style w:type="character" w:customStyle="1" w:styleId="ListLabel1">
    <w:name w:val="ListLabel 1"/>
    <w:uiPriority w:val="99"/>
    <w:rsid w:val="005F62F7"/>
    <w:rPr>
      <w:sz w:val="20"/>
    </w:rPr>
  </w:style>
  <w:style w:type="character" w:customStyle="1" w:styleId="ListLabel2">
    <w:name w:val="ListLabel 2"/>
    <w:uiPriority w:val="99"/>
    <w:rsid w:val="005F62F7"/>
    <w:rPr>
      <w:sz w:val="20"/>
    </w:rPr>
  </w:style>
  <w:style w:type="character" w:customStyle="1" w:styleId="ListLabel3">
    <w:name w:val="ListLabel 3"/>
    <w:uiPriority w:val="99"/>
    <w:rsid w:val="005F62F7"/>
    <w:rPr>
      <w:sz w:val="20"/>
    </w:rPr>
  </w:style>
  <w:style w:type="character" w:customStyle="1" w:styleId="ListLabel4">
    <w:name w:val="ListLabel 4"/>
    <w:uiPriority w:val="99"/>
    <w:rsid w:val="005F62F7"/>
    <w:rPr>
      <w:sz w:val="20"/>
    </w:rPr>
  </w:style>
  <w:style w:type="character" w:customStyle="1" w:styleId="ListLabel5">
    <w:name w:val="ListLabel 5"/>
    <w:uiPriority w:val="99"/>
    <w:rsid w:val="005F62F7"/>
    <w:rPr>
      <w:sz w:val="20"/>
    </w:rPr>
  </w:style>
  <w:style w:type="character" w:customStyle="1" w:styleId="ListLabel6">
    <w:name w:val="ListLabel 6"/>
    <w:uiPriority w:val="99"/>
    <w:rsid w:val="005F62F7"/>
    <w:rPr>
      <w:sz w:val="20"/>
    </w:rPr>
  </w:style>
  <w:style w:type="character" w:customStyle="1" w:styleId="ListLabel7">
    <w:name w:val="ListLabel 7"/>
    <w:uiPriority w:val="99"/>
    <w:rsid w:val="005F62F7"/>
    <w:rPr>
      <w:sz w:val="20"/>
    </w:rPr>
  </w:style>
  <w:style w:type="character" w:customStyle="1" w:styleId="ListLabel8">
    <w:name w:val="ListLabel 8"/>
    <w:uiPriority w:val="99"/>
    <w:rsid w:val="005F62F7"/>
    <w:rPr>
      <w:sz w:val="20"/>
    </w:rPr>
  </w:style>
  <w:style w:type="character" w:customStyle="1" w:styleId="ListLabel9">
    <w:name w:val="ListLabel 9"/>
    <w:uiPriority w:val="99"/>
    <w:rsid w:val="005F62F7"/>
    <w:rPr>
      <w:sz w:val="20"/>
    </w:rPr>
  </w:style>
  <w:style w:type="character" w:customStyle="1" w:styleId="ListLabel10">
    <w:name w:val="ListLabel 10"/>
    <w:uiPriority w:val="99"/>
    <w:rsid w:val="005F62F7"/>
    <w:rPr>
      <w:sz w:val="20"/>
    </w:rPr>
  </w:style>
  <w:style w:type="character" w:customStyle="1" w:styleId="ListLabel11">
    <w:name w:val="ListLabel 11"/>
    <w:uiPriority w:val="99"/>
    <w:rsid w:val="005F62F7"/>
    <w:rPr>
      <w:sz w:val="20"/>
    </w:rPr>
  </w:style>
  <w:style w:type="character" w:customStyle="1" w:styleId="ListLabel12">
    <w:name w:val="ListLabel 12"/>
    <w:uiPriority w:val="99"/>
    <w:rsid w:val="005F62F7"/>
    <w:rPr>
      <w:sz w:val="20"/>
    </w:rPr>
  </w:style>
  <w:style w:type="character" w:customStyle="1" w:styleId="ListLabel13">
    <w:name w:val="ListLabel 13"/>
    <w:uiPriority w:val="99"/>
    <w:rsid w:val="005F62F7"/>
    <w:rPr>
      <w:sz w:val="20"/>
    </w:rPr>
  </w:style>
  <w:style w:type="character" w:customStyle="1" w:styleId="ListLabel14">
    <w:name w:val="ListLabel 14"/>
    <w:uiPriority w:val="99"/>
    <w:rsid w:val="005F62F7"/>
    <w:rPr>
      <w:sz w:val="20"/>
    </w:rPr>
  </w:style>
  <w:style w:type="character" w:customStyle="1" w:styleId="ListLabel15">
    <w:name w:val="ListLabel 15"/>
    <w:uiPriority w:val="99"/>
    <w:rsid w:val="005F62F7"/>
    <w:rPr>
      <w:sz w:val="20"/>
    </w:rPr>
  </w:style>
  <w:style w:type="character" w:customStyle="1" w:styleId="ListLabel16">
    <w:name w:val="ListLabel 16"/>
    <w:uiPriority w:val="99"/>
    <w:rsid w:val="005F62F7"/>
    <w:rPr>
      <w:sz w:val="20"/>
    </w:rPr>
  </w:style>
  <w:style w:type="paragraph" w:customStyle="1" w:styleId="Nadpis">
    <w:name w:val="Nadpis"/>
    <w:basedOn w:val="Vchozstyl"/>
    <w:next w:val="Tlotextu"/>
    <w:uiPriority w:val="99"/>
    <w:rsid w:val="005F62F7"/>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5F62F7"/>
    <w:pPr>
      <w:spacing w:after="120"/>
    </w:pPr>
  </w:style>
  <w:style w:type="paragraph" w:styleId="Seznam">
    <w:name w:val="List"/>
    <w:basedOn w:val="Tlotextu"/>
    <w:uiPriority w:val="99"/>
    <w:rsid w:val="005F62F7"/>
    <w:rPr>
      <w:rFonts w:cs="Mangal"/>
    </w:rPr>
  </w:style>
  <w:style w:type="paragraph" w:customStyle="1" w:styleId="Popisek">
    <w:name w:val="Popisek"/>
    <w:basedOn w:val="Vchozstyl"/>
    <w:uiPriority w:val="99"/>
    <w:rsid w:val="005F62F7"/>
    <w:pPr>
      <w:suppressLineNumbers/>
      <w:spacing w:before="120" w:after="120"/>
    </w:pPr>
    <w:rPr>
      <w:rFonts w:cs="Mangal"/>
      <w:i/>
      <w:iCs/>
    </w:rPr>
  </w:style>
  <w:style w:type="paragraph" w:customStyle="1" w:styleId="Rejstk">
    <w:name w:val="Rejstřík"/>
    <w:basedOn w:val="Vchozstyl"/>
    <w:uiPriority w:val="99"/>
    <w:rsid w:val="005F62F7"/>
    <w:pPr>
      <w:suppressLineNumbers/>
    </w:pPr>
    <w:rPr>
      <w:rFonts w:cs="Mangal"/>
    </w:rPr>
  </w:style>
  <w:style w:type="paragraph" w:styleId="Normlnweb">
    <w:name w:val="Normal (Web)"/>
    <w:basedOn w:val="Vchozstyl"/>
    <w:uiPriority w:val="99"/>
    <w:rsid w:val="005F62F7"/>
    <w:pPr>
      <w:spacing w:before="28" w:after="28"/>
      <w:jc w:val="both"/>
    </w:pPr>
  </w:style>
  <w:style w:type="paragraph" w:customStyle="1" w:styleId="western">
    <w:name w:val="western"/>
    <w:basedOn w:val="Vchozstyl"/>
    <w:uiPriority w:val="99"/>
    <w:rsid w:val="005F62F7"/>
    <w:pPr>
      <w:spacing w:before="28" w:after="28"/>
      <w:jc w:val="both"/>
    </w:pPr>
    <w:rPr>
      <w:rFonts w:ascii="Arial" w:hAnsi="Arial" w:cs="Arial"/>
    </w:rPr>
  </w:style>
  <w:style w:type="paragraph" w:styleId="Odstavecseseznamem">
    <w:name w:val="List Paragraph"/>
    <w:basedOn w:val="Vchozstyl"/>
    <w:uiPriority w:val="99"/>
    <w:qFormat/>
    <w:rsid w:val="005F62F7"/>
    <w:pPr>
      <w:ind w:left="720"/>
      <w:contextualSpacing/>
    </w:pPr>
  </w:style>
  <w:style w:type="paragraph" w:styleId="Zhlav">
    <w:name w:val="header"/>
    <w:basedOn w:val="Vchozstyl"/>
    <w:link w:val="ZhlavChar1"/>
    <w:uiPriority w:val="99"/>
    <w:rsid w:val="005F62F7"/>
    <w:pPr>
      <w:tabs>
        <w:tab w:val="center" w:pos="4536"/>
        <w:tab w:val="right" w:pos="9072"/>
      </w:tabs>
    </w:pPr>
  </w:style>
  <w:style w:type="character" w:customStyle="1" w:styleId="ZhlavChar1">
    <w:name w:val="Záhlaví Char1"/>
    <w:basedOn w:val="Standardnpsmoodstavce"/>
    <w:link w:val="Zhlav"/>
    <w:uiPriority w:val="99"/>
    <w:semiHidden/>
    <w:rsid w:val="00BE0DFF"/>
  </w:style>
  <w:style w:type="paragraph" w:styleId="Zpat">
    <w:name w:val="footer"/>
    <w:basedOn w:val="Vchozstyl"/>
    <w:link w:val="ZpatChar1"/>
    <w:uiPriority w:val="99"/>
    <w:rsid w:val="005F62F7"/>
    <w:pPr>
      <w:tabs>
        <w:tab w:val="center" w:pos="4536"/>
        <w:tab w:val="right" w:pos="9072"/>
      </w:tabs>
    </w:pPr>
  </w:style>
  <w:style w:type="character" w:customStyle="1" w:styleId="ZpatChar1">
    <w:name w:val="Zápatí Char1"/>
    <w:basedOn w:val="Standardnpsmoodstavce"/>
    <w:link w:val="Zpat"/>
    <w:uiPriority w:val="99"/>
    <w:semiHidden/>
    <w:rsid w:val="00BE0DFF"/>
  </w:style>
  <w:style w:type="paragraph" w:styleId="Textbubliny">
    <w:name w:val="Balloon Text"/>
    <w:basedOn w:val="Vchozstyl"/>
    <w:link w:val="TextbublinyChar1"/>
    <w:uiPriority w:val="99"/>
    <w:rsid w:val="005F62F7"/>
    <w:rPr>
      <w:rFonts w:ascii="Tahoma" w:hAnsi="Tahoma" w:cs="Tahoma"/>
      <w:sz w:val="16"/>
      <w:szCs w:val="16"/>
    </w:rPr>
  </w:style>
  <w:style w:type="character" w:customStyle="1" w:styleId="TextbublinyChar1">
    <w:name w:val="Text bubliny Char1"/>
    <w:basedOn w:val="Standardnpsmoodstavce"/>
    <w:link w:val="Textbubliny"/>
    <w:uiPriority w:val="99"/>
    <w:semiHidden/>
    <w:rsid w:val="00BE0DFF"/>
    <w:rPr>
      <w:rFonts w:ascii="Times New Roman" w:hAnsi="Times New Roman"/>
      <w:sz w:val="0"/>
      <w:szCs w:val="0"/>
    </w:rPr>
  </w:style>
  <w:style w:type="character" w:styleId="Hypertextovodkaz">
    <w:name w:val="Hyperlink"/>
    <w:unhideWhenUsed/>
    <w:rsid w:val="00770403"/>
    <w:rPr>
      <w:color w:val="0000FF"/>
      <w:u w:val="single"/>
    </w:rPr>
  </w:style>
</w:styles>
</file>

<file path=word/webSettings.xml><?xml version="1.0" encoding="utf-8"?>
<w:webSettings xmlns:r="http://schemas.openxmlformats.org/officeDocument/2006/relationships" xmlns:w="http://schemas.openxmlformats.org/wordprocessingml/2006/main">
  <w:divs>
    <w:div w:id="840268834">
      <w:marLeft w:val="0"/>
      <w:marRight w:val="0"/>
      <w:marTop w:val="0"/>
      <w:marBottom w:val="0"/>
      <w:divBdr>
        <w:top w:val="none" w:sz="0" w:space="0" w:color="auto"/>
        <w:left w:val="none" w:sz="0" w:space="0" w:color="auto"/>
        <w:bottom w:val="none" w:sz="0" w:space="0" w:color="auto"/>
        <w:right w:val="none" w:sz="0" w:space="0" w:color="auto"/>
      </w:divBdr>
    </w:div>
    <w:div w:id="840268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naz@gymtrebon.cz" TargetMode="External"/><Relationship Id="rId3" Type="http://schemas.openxmlformats.org/officeDocument/2006/relationships/settings" Target="settings.xml"/><Relationship Id="rId7" Type="http://schemas.openxmlformats.org/officeDocument/2006/relationships/hyperlink" Target="mailto:gymnaz@gymtreb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1582</Words>
  <Characters>9498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Gymnázium Třeboň</cp:lastModifiedBy>
  <cp:revision>7</cp:revision>
  <cp:lastPrinted>2015-06-11T12:58:00Z</cp:lastPrinted>
  <dcterms:created xsi:type="dcterms:W3CDTF">2015-08-10T12:35:00Z</dcterms:created>
  <dcterms:modified xsi:type="dcterms:W3CDTF">2015-09-15T06:02:00Z</dcterms:modified>
</cp:coreProperties>
</file>