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4AC4E" w14:textId="77777777" w:rsidR="005C1CD3" w:rsidRPr="005C1CD3" w:rsidRDefault="005C1CD3" w:rsidP="005C1CD3">
      <w:pPr>
        <w:pStyle w:val="lnek"/>
        <w:jc w:val="center"/>
      </w:pPr>
      <w:bookmarkStart w:id="0" w:name="_Toc226991238"/>
      <w:bookmarkStart w:id="1" w:name="_Toc227916835"/>
      <w:bookmarkStart w:id="2" w:name="_Toc240291608"/>
      <w:bookmarkStart w:id="3" w:name="_Toc240291646"/>
      <w:bookmarkStart w:id="4" w:name="_Toc240295227"/>
      <w:r w:rsidRPr="005C1CD3">
        <w:t>Studentský parlament</w:t>
      </w:r>
      <w:bookmarkEnd w:id="0"/>
      <w:bookmarkEnd w:id="1"/>
      <w:bookmarkEnd w:id="2"/>
      <w:bookmarkEnd w:id="3"/>
      <w:bookmarkEnd w:id="4"/>
    </w:p>
    <w:p w14:paraId="0F43141D" w14:textId="77777777" w:rsidR="005C1CD3" w:rsidRPr="005C1CD3" w:rsidRDefault="005C1CD3" w:rsidP="005C1CD3">
      <w:pPr>
        <w:pStyle w:val="lnek"/>
        <w:jc w:val="center"/>
      </w:pPr>
      <w:bookmarkStart w:id="5" w:name="_Toc226991239"/>
      <w:bookmarkStart w:id="6" w:name="_Toc227916836"/>
      <w:bookmarkStart w:id="7" w:name="_Toc240291609"/>
      <w:bookmarkStart w:id="8" w:name="_Toc240291647"/>
      <w:bookmarkStart w:id="9" w:name="_Toc240295228"/>
      <w:r w:rsidRPr="005C1CD3">
        <w:t>Gymnázia v Třeboni</w:t>
      </w:r>
      <w:bookmarkEnd w:id="5"/>
      <w:bookmarkEnd w:id="6"/>
      <w:bookmarkEnd w:id="7"/>
      <w:bookmarkEnd w:id="8"/>
      <w:bookmarkEnd w:id="9"/>
    </w:p>
    <w:p w14:paraId="1B6765F8" w14:textId="77777777" w:rsidR="005C1CD3" w:rsidRPr="005C1CD3" w:rsidRDefault="005C1CD3" w:rsidP="005C1CD3">
      <w:pPr>
        <w:pStyle w:val="Bezmezer"/>
        <w:rPr>
          <w:b/>
          <w:bCs/>
        </w:rPr>
      </w:pPr>
    </w:p>
    <w:p w14:paraId="68BF8EDE" w14:textId="6BBE4B2E" w:rsidR="005C1CD3" w:rsidRPr="00C33071" w:rsidRDefault="005C1CD3" w:rsidP="005C1CD3">
      <w:pPr>
        <w:pStyle w:val="HLAVA"/>
        <w:rPr>
          <w:rFonts w:ascii="Times New Roman" w:hAnsi="Times New Roman" w:cs="Times New Roman"/>
          <w:i w:val="0"/>
          <w:iCs/>
          <w:sz w:val="96"/>
          <w:szCs w:val="56"/>
        </w:rPr>
      </w:pPr>
      <w:bookmarkStart w:id="10" w:name="_Toc240291610"/>
      <w:bookmarkStart w:id="11" w:name="_Toc240291648"/>
      <w:bookmarkStart w:id="12" w:name="_Toc240295229"/>
      <w:r w:rsidRPr="00C33071">
        <w:rPr>
          <w:rFonts w:ascii="Times New Roman" w:hAnsi="Times New Roman" w:cs="Times New Roman"/>
          <w:i w:val="0"/>
          <w:iCs/>
          <w:sz w:val="96"/>
          <w:szCs w:val="56"/>
        </w:rPr>
        <w:t>ŠKOLNÍ POHÁR</w:t>
      </w:r>
      <w:bookmarkEnd w:id="10"/>
      <w:bookmarkEnd w:id="11"/>
      <w:bookmarkEnd w:id="12"/>
      <w:r w:rsidRPr="00C33071">
        <w:rPr>
          <w:rFonts w:ascii="Times New Roman" w:hAnsi="Times New Roman" w:cs="Times New Roman"/>
          <w:i w:val="0"/>
          <w:iCs/>
          <w:sz w:val="96"/>
          <w:szCs w:val="56"/>
        </w:rPr>
        <w:t xml:space="preserve"> </w:t>
      </w:r>
    </w:p>
    <w:p w14:paraId="22B2FC48" w14:textId="77777777" w:rsidR="00C33071" w:rsidRPr="00C33071" w:rsidRDefault="00C33071" w:rsidP="005C1CD3">
      <w:pPr>
        <w:pStyle w:val="HLAVA"/>
        <w:rPr>
          <w:rFonts w:ascii="Times New Roman" w:hAnsi="Times New Roman" w:cs="Times New Roman"/>
          <w:i w:val="0"/>
          <w:iCs/>
          <w:sz w:val="96"/>
          <w:szCs w:val="56"/>
        </w:rPr>
      </w:pPr>
    </w:p>
    <w:p w14:paraId="17D8C832" w14:textId="77777777" w:rsidR="005C1CD3" w:rsidRPr="005C1CD3" w:rsidRDefault="005C1CD3" w:rsidP="005C1CD3">
      <w:pPr>
        <w:pStyle w:val="Bezmezer"/>
        <w:rPr>
          <w:b/>
          <w:bCs/>
        </w:rPr>
      </w:pPr>
    </w:p>
    <w:p w14:paraId="7284EF11" w14:textId="0B99B051" w:rsidR="005C1CD3" w:rsidRPr="005C1CD3" w:rsidRDefault="005C1CD3" w:rsidP="005C1CD3">
      <w:pPr>
        <w:pStyle w:val="Bezmezer"/>
        <w:rPr>
          <w:b/>
          <w:bCs/>
        </w:rPr>
      </w:pPr>
      <w:r w:rsidRPr="005C1CD3">
        <w:rPr>
          <w:noProof/>
        </w:rPr>
        <w:drawing>
          <wp:anchor distT="0" distB="0" distL="114300" distR="114300" simplePos="0" relativeHeight="251659264" behindDoc="1" locked="0" layoutInCell="1" allowOverlap="1" wp14:anchorId="750ED956" wp14:editId="7A4386DC">
            <wp:simplePos x="0" y="0"/>
            <wp:positionH relativeFrom="margin">
              <wp:align>center</wp:align>
            </wp:positionH>
            <wp:positionV relativeFrom="paragraph">
              <wp:posOffset>111760</wp:posOffset>
            </wp:positionV>
            <wp:extent cx="3665220" cy="3091815"/>
            <wp:effectExtent l="0" t="0" r="0" b="32385"/>
            <wp:wrapTight wrapText="bothSides">
              <wp:wrapPolygon edited="0">
                <wp:start x="0" y="0"/>
                <wp:lineTo x="0" y="21693"/>
                <wp:lineTo x="21443" y="21693"/>
                <wp:lineTo x="21443" y="0"/>
                <wp:lineTo x="0" y="0"/>
              </wp:wrapPolygon>
            </wp:wrapTight>
            <wp:docPr id="76947093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3091815"/>
                    </a:xfrm>
                    <a:prstGeom prst="rect">
                      <a:avLst/>
                    </a:prstGeom>
                    <a:noFill/>
                    <a:effectLst>
                      <a:outerShdw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D45543" w14:textId="77777777" w:rsidR="005C1CD3" w:rsidRPr="005C1CD3" w:rsidRDefault="005C1CD3" w:rsidP="005C1CD3">
      <w:pPr>
        <w:pStyle w:val="Bezmezer"/>
        <w:rPr>
          <w:b/>
          <w:bCs/>
        </w:rPr>
      </w:pPr>
    </w:p>
    <w:p w14:paraId="1CD7CF5F" w14:textId="77777777" w:rsidR="005C1CD3" w:rsidRPr="005C1CD3" w:rsidRDefault="005C1CD3" w:rsidP="005C1CD3">
      <w:pPr>
        <w:pStyle w:val="Bezmezer"/>
        <w:rPr>
          <w:b/>
          <w:bCs/>
        </w:rPr>
      </w:pPr>
    </w:p>
    <w:p w14:paraId="1E3B35DF" w14:textId="77777777" w:rsidR="005C1CD3" w:rsidRPr="005C1CD3" w:rsidRDefault="005C1CD3" w:rsidP="005C1CD3">
      <w:pPr>
        <w:pStyle w:val="Bezmezer"/>
        <w:rPr>
          <w:b/>
          <w:bCs/>
        </w:rPr>
      </w:pPr>
    </w:p>
    <w:p w14:paraId="608E74FD" w14:textId="77777777" w:rsidR="005C1CD3" w:rsidRDefault="005C1CD3" w:rsidP="005C1CD3">
      <w:pPr>
        <w:pStyle w:val="Bezmezer"/>
        <w:rPr>
          <w:b/>
          <w:bCs/>
        </w:rPr>
      </w:pPr>
    </w:p>
    <w:p w14:paraId="47C30578" w14:textId="77777777" w:rsidR="00C33071" w:rsidRDefault="00C33071" w:rsidP="005C1CD3">
      <w:pPr>
        <w:pStyle w:val="Bezmezer"/>
        <w:rPr>
          <w:b/>
          <w:bCs/>
        </w:rPr>
      </w:pPr>
    </w:p>
    <w:p w14:paraId="1631E856" w14:textId="77777777" w:rsidR="00C33071" w:rsidRPr="005C1CD3" w:rsidRDefault="00C33071" w:rsidP="005C1CD3">
      <w:pPr>
        <w:pStyle w:val="Bezmezer"/>
        <w:rPr>
          <w:b/>
          <w:bCs/>
        </w:rPr>
      </w:pPr>
    </w:p>
    <w:p w14:paraId="542B0AF7" w14:textId="77777777" w:rsidR="005C1CD3" w:rsidRPr="005C1CD3" w:rsidRDefault="005C1CD3" w:rsidP="005C1CD3">
      <w:pPr>
        <w:pStyle w:val="Bezmezer"/>
        <w:rPr>
          <w:b/>
          <w:bCs/>
        </w:rPr>
      </w:pPr>
    </w:p>
    <w:p w14:paraId="125085A4" w14:textId="77777777" w:rsidR="005C1CD3" w:rsidRPr="005C1CD3" w:rsidRDefault="005C1CD3" w:rsidP="005C1CD3">
      <w:pPr>
        <w:pStyle w:val="Bezmezer"/>
        <w:rPr>
          <w:b/>
          <w:bCs/>
        </w:rPr>
      </w:pPr>
    </w:p>
    <w:p w14:paraId="3623AB3D" w14:textId="77777777" w:rsidR="005C1CD3" w:rsidRPr="005C1CD3" w:rsidRDefault="005C1CD3" w:rsidP="005C1CD3">
      <w:pPr>
        <w:pStyle w:val="Bezmezer"/>
        <w:rPr>
          <w:b/>
          <w:bCs/>
        </w:rPr>
      </w:pPr>
    </w:p>
    <w:sdt>
      <w:sdtPr>
        <w:id w:val="133179879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  <w14:ligatures w14:val="standardContextual"/>
        </w:rPr>
      </w:sdtEndPr>
      <w:sdtContent>
        <w:p w14:paraId="36EE8358" w14:textId="77777777" w:rsidR="00B17586" w:rsidRDefault="00B17586">
          <w:pPr>
            <w:pStyle w:val="Nadpisobsahu"/>
          </w:pPr>
        </w:p>
        <w:p w14:paraId="477145AC" w14:textId="77777777" w:rsidR="00B17586" w:rsidRDefault="00B17586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32"/>
              <w:szCs w:val="32"/>
              <w:lang w:eastAsia="cs-CZ"/>
              <w14:ligatures w14:val="none"/>
            </w:rPr>
          </w:pPr>
          <w:r>
            <w:br w:type="page"/>
          </w:r>
        </w:p>
        <w:p w14:paraId="0DC61415" w14:textId="7276BE16" w:rsidR="00675426" w:rsidRPr="00675426" w:rsidRDefault="00B17586" w:rsidP="00675426">
          <w:pPr>
            <w:pStyle w:val="Nadpisobsahu"/>
          </w:pPr>
          <w:r>
            <w:lastRenderedPageBreak/>
            <w:t>Obsah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02FD33F6" w14:textId="4C3832E7" w:rsidR="00675426" w:rsidRDefault="00675426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r w:rsidRPr="0048588A">
            <w:rPr>
              <w:rStyle w:val="Hypertextovodkaz"/>
              <w:noProof/>
            </w:rPr>
            <w:fldChar w:fldCharType="begin"/>
          </w:r>
          <w:r w:rsidRPr="0048588A">
            <w:rPr>
              <w:rStyle w:val="Hypertextovodkaz"/>
              <w:noProof/>
            </w:rPr>
            <w:instrText xml:space="preserve"> </w:instrText>
          </w:r>
          <w:r>
            <w:rPr>
              <w:noProof/>
            </w:rPr>
            <w:instrText>HYPERLINK \l "_Toc240295231"</w:instrText>
          </w:r>
          <w:r w:rsidRPr="0048588A">
            <w:rPr>
              <w:rStyle w:val="Hypertextovodkaz"/>
              <w:noProof/>
            </w:rPr>
            <w:instrText xml:space="preserve"> </w:instrText>
          </w:r>
          <w:r w:rsidRPr="0048588A">
            <w:rPr>
              <w:rStyle w:val="Hypertextovodkaz"/>
              <w:noProof/>
            </w:rPr>
          </w:r>
          <w:r w:rsidRPr="0048588A">
            <w:rPr>
              <w:rStyle w:val="Hypertextovodkaz"/>
              <w:noProof/>
            </w:rPr>
            <w:fldChar w:fldCharType="separate"/>
          </w:r>
          <w:r w:rsidRPr="0048588A">
            <w:rPr>
              <w:rStyle w:val="Hypertextovodkaz"/>
              <w:noProof/>
            </w:rPr>
            <w:t>HLAVA I: OBECNÁ USTANOVENÍ A DEFINICE</w:t>
          </w:r>
          <w:r>
            <w:rPr>
              <w:noProof/>
              <w:webHidden/>
            </w:rPr>
            <w:tab/>
          </w:r>
          <w:r>
            <w:rPr>
              <w:noProof/>
              <w:webHidden/>
            </w:rPr>
            <w:fldChar w:fldCharType="begin"/>
          </w:r>
          <w:r>
            <w:rPr>
              <w:noProof/>
              <w:webHidden/>
            </w:rPr>
            <w:instrText xml:space="preserve"> PAGEREF _Toc240295231 \h </w:instrText>
          </w:r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r>
            <w:rPr>
              <w:noProof/>
              <w:webHidden/>
            </w:rPr>
            <w:t>3</w:t>
          </w:r>
          <w:r>
            <w:rPr>
              <w:noProof/>
              <w:webHidden/>
            </w:rPr>
            <w:fldChar w:fldCharType="end"/>
          </w:r>
          <w:r w:rsidRPr="0048588A">
            <w:rPr>
              <w:rStyle w:val="Hypertextovodkaz"/>
              <w:noProof/>
            </w:rPr>
            <w:fldChar w:fldCharType="end"/>
          </w:r>
        </w:p>
        <w:p w14:paraId="46BF1F09" w14:textId="2871F44A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32" w:history="1">
            <w:r w:rsidRPr="0048588A">
              <w:rPr>
                <w:rStyle w:val="Hypertextovodkaz"/>
                <w:noProof/>
              </w:rPr>
              <w:t>Článek 1: Zahájení, ukončení a časový rámec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167EBB" w14:textId="6E709661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33" w:history="1">
            <w:r w:rsidRPr="0048588A">
              <w:rPr>
                <w:rStyle w:val="Hypertextovodkaz"/>
                <w:noProof/>
              </w:rPr>
              <w:t>Článek 2: Okruh bodovaných událostí a výlučná pravomoc SPGT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889F9" w14:textId="451A7F87" w:rsidR="00675426" w:rsidRDefault="00675426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34" w:history="1">
            <w:r w:rsidRPr="0048588A">
              <w:rPr>
                <w:rStyle w:val="Hypertextovodkaz"/>
                <w:noProof/>
              </w:rPr>
              <w:t>HLAVA II: PRAVIDLA DISCIPLÍN A BODOVACÍ SYSTÉM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A1FE96" w14:textId="728AA176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35" w:history="1">
            <w:r w:rsidRPr="0048588A">
              <w:rPr>
                <w:rStyle w:val="Hypertextovodkaz"/>
                <w:noProof/>
              </w:rPr>
              <w:t>Článek 1: Tematické dny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06DE7" w14:textId="659A71B0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36" w:history="1">
            <w:r w:rsidRPr="0048588A">
              <w:rPr>
                <w:rStyle w:val="Hypertextovodkaz"/>
                <w:noProof/>
              </w:rPr>
              <w:t>Článek 2: Vánoční show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4ED3D" w14:textId="66BDE462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37" w:history="1">
            <w:r w:rsidRPr="0048588A">
              <w:rPr>
                <w:rStyle w:val="Hypertextovodkaz"/>
                <w:noProof/>
              </w:rPr>
              <w:t>Článek 3: Sportovní turnaje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E3172" w14:textId="06F6DAA7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38" w:history="1">
            <w:r w:rsidRPr="0048588A">
              <w:rPr>
                <w:rStyle w:val="Hypertextovodkaz"/>
                <w:noProof/>
              </w:rPr>
              <w:t>Článek 4: Deskoherní, vědomostní a kvízové turnaje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BDF06" w14:textId="6D7F609D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39" w:history="1">
            <w:r w:rsidRPr="0048588A">
              <w:rPr>
                <w:rStyle w:val="Hypertextovodkaz"/>
                <w:noProof/>
              </w:rPr>
              <w:t>Článek 5: Předmětové olympiády a vědomostní soutěže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279F5A" w14:textId="01C994A4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40" w:history="1">
            <w:r w:rsidRPr="0048588A">
              <w:rPr>
                <w:rStyle w:val="Hypertextovodkaz"/>
                <w:noProof/>
              </w:rPr>
              <w:t>Článek 6: Dobročinné a charitativní akce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19260D" w14:textId="26790094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41" w:history="1">
            <w:r w:rsidRPr="0048588A">
              <w:rPr>
                <w:rStyle w:val="Hypertextovodkaz"/>
                <w:noProof/>
              </w:rPr>
              <w:t>Článek 7: Parlamentní disciplína a docházka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578D8" w14:textId="33AF1991" w:rsidR="00675426" w:rsidRDefault="00675426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42" w:history="1">
            <w:r w:rsidRPr="0048588A">
              <w:rPr>
                <w:rStyle w:val="Hypertextovodkaz"/>
                <w:noProof/>
              </w:rPr>
              <w:t>HLAVA III: KONTROLA, EVIDENCE A ODVOLACÍ ŘÍZENÍ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89D22E" w14:textId="1A613593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43" w:history="1">
            <w:r w:rsidRPr="0048588A">
              <w:rPr>
                <w:rStyle w:val="Hypertextovodkaz"/>
                <w:noProof/>
              </w:rPr>
              <w:t>Článek 1: Správa a kontrola výsledků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11523" w14:textId="268D9960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44" w:history="1">
            <w:r w:rsidRPr="0048588A">
              <w:rPr>
                <w:rStyle w:val="Hypertextovodkaz"/>
                <w:noProof/>
              </w:rPr>
              <w:t>Článek 2: Odvolací řízení proti uznání bodů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4C53D" w14:textId="70881FA8" w:rsidR="00675426" w:rsidRDefault="00675426">
          <w:pPr>
            <w:pStyle w:val="Obsah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45" w:history="1">
            <w:r w:rsidRPr="0048588A">
              <w:rPr>
                <w:rStyle w:val="Hypertextovodkaz"/>
                <w:noProof/>
              </w:rPr>
              <w:t>HLAVA IV: ZÁVĚREČNÁ USTANOVENÍ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FBA15" w14:textId="1B1B19EE" w:rsidR="00675426" w:rsidRDefault="00675426">
          <w:pPr>
            <w:pStyle w:val="Obsah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cs-CZ"/>
            </w:rPr>
          </w:pPr>
          <w:hyperlink w:anchor="_Toc240295246" w:history="1">
            <w:r w:rsidRPr="0048588A">
              <w:rPr>
                <w:rStyle w:val="Hypertextovodkaz"/>
                <w:noProof/>
              </w:rPr>
              <w:t>Článek 1: Změny řádu a výklad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_Toc240295246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F96316" w14:textId="72029A75" w:rsidR="00B17586" w:rsidRDefault="00B17586">
          <w:r>
            <w:rPr>
              <w:b/>
              <w:bCs/>
            </w:rPr>
            <w:fldChar w:fldCharType="end"/>
          </w:r>
        </w:p>
      </w:sdtContent>
    </w:sdt>
    <w:p w14:paraId="71CF116A" w14:textId="77777777" w:rsidR="005C1CD3" w:rsidRPr="005C1CD3" w:rsidRDefault="005C1CD3" w:rsidP="005C1CD3">
      <w:pPr>
        <w:pStyle w:val="Bezmezer"/>
      </w:pPr>
    </w:p>
    <w:p w14:paraId="2FDC085E" w14:textId="77777777" w:rsidR="005C1CD3" w:rsidRPr="005C1CD3" w:rsidRDefault="005C1CD3" w:rsidP="005C1CD3">
      <w:pPr>
        <w:pStyle w:val="Bezmezer"/>
        <w:rPr>
          <w:b/>
          <w:bCs/>
        </w:rPr>
      </w:pPr>
    </w:p>
    <w:p w14:paraId="2739D78A" w14:textId="77777777" w:rsidR="005C1CD3" w:rsidRPr="005C1CD3" w:rsidRDefault="005C1CD3" w:rsidP="005C1CD3">
      <w:pPr>
        <w:pStyle w:val="Bezmezer"/>
      </w:pPr>
    </w:p>
    <w:p w14:paraId="710E975B" w14:textId="77777777" w:rsidR="005C1CD3" w:rsidRPr="005C1CD3" w:rsidRDefault="005C1CD3" w:rsidP="005C1CD3">
      <w:pPr>
        <w:pStyle w:val="Bezmezer"/>
      </w:pPr>
    </w:p>
    <w:p w14:paraId="57D1702C" w14:textId="77777777" w:rsidR="005C1CD3" w:rsidRPr="005C1CD3" w:rsidRDefault="005C1CD3" w:rsidP="005C1CD3">
      <w:pPr>
        <w:pStyle w:val="Bezmezer"/>
      </w:pPr>
    </w:p>
    <w:p w14:paraId="18C93A67" w14:textId="77777777" w:rsidR="005C1CD3" w:rsidRPr="005C1CD3" w:rsidRDefault="005C1CD3" w:rsidP="005C1CD3">
      <w:pPr>
        <w:pStyle w:val="Bezmezer"/>
      </w:pPr>
    </w:p>
    <w:p w14:paraId="7AD242E7" w14:textId="77777777" w:rsidR="005C1CD3" w:rsidRPr="005C1CD3" w:rsidRDefault="005C1CD3" w:rsidP="005C1CD3">
      <w:pPr>
        <w:pStyle w:val="Bezmezer"/>
      </w:pPr>
    </w:p>
    <w:p w14:paraId="6F5D8EAD" w14:textId="77777777" w:rsidR="005C1CD3" w:rsidRPr="005C1CD3" w:rsidRDefault="005C1CD3" w:rsidP="005C1CD3">
      <w:pPr>
        <w:pStyle w:val="Bezmezer"/>
      </w:pPr>
    </w:p>
    <w:p w14:paraId="73377F4D" w14:textId="77777777" w:rsidR="005C1CD3" w:rsidRPr="005C1CD3" w:rsidRDefault="005C1CD3" w:rsidP="005C1CD3">
      <w:pPr>
        <w:pStyle w:val="Bezmezer"/>
      </w:pPr>
    </w:p>
    <w:p w14:paraId="331BA1F0" w14:textId="77777777" w:rsidR="005C1CD3" w:rsidRPr="005C1CD3" w:rsidRDefault="005C1CD3" w:rsidP="005C1CD3">
      <w:pPr>
        <w:pStyle w:val="Bezmezer"/>
      </w:pPr>
      <w:r w:rsidRPr="005C1CD3">
        <w:br w:type="page"/>
      </w:r>
    </w:p>
    <w:p w14:paraId="46203C7E" w14:textId="77777777" w:rsidR="005C1CD3" w:rsidRPr="005C1CD3" w:rsidRDefault="005C1CD3" w:rsidP="00C33071">
      <w:pPr>
        <w:pStyle w:val="HLAVA"/>
      </w:pPr>
      <w:bookmarkStart w:id="13" w:name="_Toc240291611"/>
      <w:bookmarkStart w:id="14" w:name="_Toc240291649"/>
      <w:bookmarkStart w:id="15" w:name="_Toc240295230"/>
      <w:r w:rsidRPr="005C1CD3">
        <w:lastRenderedPageBreak/>
        <w:t>Preambule</w:t>
      </w:r>
      <w:bookmarkEnd w:id="13"/>
      <w:bookmarkEnd w:id="14"/>
      <w:bookmarkEnd w:id="15"/>
    </w:p>
    <w:p w14:paraId="5DBD927A" w14:textId="77777777" w:rsidR="005C1CD3" w:rsidRPr="00C33071" w:rsidRDefault="005C1CD3" w:rsidP="00C33071">
      <w:pPr>
        <w:pStyle w:val="Bezmezer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33071">
        <w:rPr>
          <w:rFonts w:ascii="Times New Roman" w:hAnsi="Times New Roman" w:cs="Times New Roman"/>
          <w:i/>
          <w:iCs/>
          <w:sz w:val="28"/>
          <w:szCs w:val="28"/>
        </w:rPr>
        <w:t>My, volení zástupci žáků Gymnázia Třeboň sdružení ve Studentském parlamentu Gymnázia Třeboň, vědomi si významu přátelského a motivujícího prostředí pro studium i osobní růst, a v souladu se Stanovami SPGT, ustanovujeme tento oficiální statut a pravidla celoroční soutěže Školní pohár.</w:t>
      </w:r>
    </w:p>
    <w:p w14:paraId="4CA930F4" w14:textId="77777777" w:rsidR="005C1CD3" w:rsidRPr="00C33071" w:rsidRDefault="005C1CD3" w:rsidP="00C33071">
      <w:pPr>
        <w:pStyle w:val="Bezmezer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33071">
        <w:rPr>
          <w:rFonts w:ascii="Times New Roman" w:hAnsi="Times New Roman" w:cs="Times New Roman"/>
          <w:i/>
          <w:iCs/>
          <w:sz w:val="28"/>
          <w:szCs w:val="28"/>
        </w:rPr>
        <w:t>Naším cílem je podporovat zdravou mezitřídní soutěživost, posilovat týmovou soudržnost a kolektivní identitu napříč ročníky, rozvíjet kreativitu, sportovního ducha a smysl pro fair-play a vytvářet pestrý, otevřený a aktivní život na našem gymnáziu.</w:t>
      </w:r>
    </w:p>
    <w:p w14:paraId="11C7EA4B" w14:textId="77777777" w:rsidR="005C1CD3" w:rsidRPr="00C33071" w:rsidRDefault="005C1CD3" w:rsidP="00C33071">
      <w:pPr>
        <w:pStyle w:val="Bezmezer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33071">
        <w:rPr>
          <w:rFonts w:ascii="Times New Roman" w:hAnsi="Times New Roman" w:cs="Times New Roman"/>
          <w:i/>
          <w:iCs/>
          <w:sz w:val="28"/>
          <w:szCs w:val="28"/>
        </w:rPr>
        <w:t>K zajištění rovných podmínek, naprosté transparentnosti a spravedlivého hodnocení pro všechny třídy přijímáme následující pravidla.</w:t>
      </w:r>
    </w:p>
    <w:p w14:paraId="662B0516" w14:textId="77777777" w:rsidR="00C33071" w:rsidRDefault="00C33071" w:rsidP="00C33071">
      <w:pPr>
        <w:pStyle w:val="HLAVA"/>
      </w:pPr>
    </w:p>
    <w:p w14:paraId="0E6713DE" w14:textId="77777777" w:rsidR="00C33071" w:rsidRDefault="00C33071" w:rsidP="00C33071">
      <w:pPr>
        <w:pStyle w:val="HLAVA"/>
      </w:pPr>
    </w:p>
    <w:p w14:paraId="65106332" w14:textId="77777777" w:rsidR="00C33071" w:rsidRDefault="00C33071" w:rsidP="00C33071">
      <w:pPr>
        <w:pStyle w:val="HLAVA"/>
      </w:pPr>
    </w:p>
    <w:p w14:paraId="3D73F711" w14:textId="2371EFFC" w:rsidR="005C1CD3" w:rsidRPr="005C1CD3" w:rsidRDefault="005C1CD3" w:rsidP="00C33071">
      <w:pPr>
        <w:pStyle w:val="HLAVA"/>
      </w:pPr>
      <w:bookmarkStart w:id="16" w:name="_Toc240291612"/>
      <w:bookmarkStart w:id="17" w:name="_Toc240295231"/>
      <w:r w:rsidRPr="005C1CD3">
        <w:t>HLAVA I: OBECNÁ USTANOVENÍ A DEFINICE</w:t>
      </w:r>
      <w:bookmarkEnd w:id="16"/>
      <w:bookmarkEnd w:id="17"/>
    </w:p>
    <w:p w14:paraId="24DA2D61" w14:textId="77777777" w:rsidR="005C1CD3" w:rsidRPr="005C1CD3" w:rsidRDefault="005C1CD3" w:rsidP="00C33071">
      <w:pPr>
        <w:pStyle w:val="lnek"/>
      </w:pPr>
      <w:bookmarkStart w:id="18" w:name="_Toc240291613"/>
      <w:bookmarkStart w:id="19" w:name="_Toc240295232"/>
      <w:r w:rsidRPr="005C1CD3">
        <w:t>Článek 1: Zahájení, ukončení a časový rámec</w:t>
      </w:r>
      <w:bookmarkEnd w:id="18"/>
      <w:bookmarkEnd w:id="19"/>
    </w:p>
    <w:p w14:paraId="610BB2C9" w14:textId="51373E34" w:rsidR="005C1CD3" w:rsidRPr="00C33071" w:rsidRDefault="005C1CD3" w:rsidP="00C33071">
      <w:pPr>
        <w:pStyle w:val="TEXT"/>
      </w:pPr>
      <w:r w:rsidRPr="00C33071">
        <w:rPr>
          <w:b/>
          <w:bCs/>
        </w:rPr>
        <w:t>Zahájení ročníku:</w:t>
      </w:r>
      <w:r w:rsidRPr="00C33071">
        <w:t xml:space="preserve"> Nový ročník Školního poháru začíná automaticky první školní den daného školního roku. Tímto dnem se otevírá bodovací tabulka a všechny kmenové třídy gymnázia se stávají aktivními účastníky.</w:t>
      </w:r>
    </w:p>
    <w:p w14:paraId="18D6ACFA" w14:textId="76CCEAE1" w:rsidR="005C1CD3" w:rsidRPr="00C33071" w:rsidRDefault="005C1CD3" w:rsidP="00C33071">
      <w:pPr>
        <w:pStyle w:val="TEXT"/>
      </w:pPr>
      <w:r w:rsidRPr="00C33071">
        <w:rPr>
          <w:b/>
          <w:bCs/>
        </w:rPr>
        <w:t>Ukončení a vyhlášení výsledků:</w:t>
      </w:r>
      <w:r w:rsidRPr="00C33071">
        <w:t xml:space="preserve"> Soutěžní ročník Školního poháru je slavnostně zakončen na posledním sportovním turnaji roku, který se koná zpravidla předposlední školní den. Zde probíhá:</w:t>
      </w:r>
    </w:p>
    <w:p w14:paraId="7EB6B222" w14:textId="77777777" w:rsidR="005C1CD3" w:rsidRPr="00C33071" w:rsidRDefault="005C1CD3">
      <w:pPr>
        <w:pStyle w:val="TEXT"/>
        <w:numPr>
          <w:ilvl w:val="1"/>
          <w:numId w:val="1"/>
        </w:numPr>
      </w:pPr>
      <w:r w:rsidRPr="00C33071">
        <w:t>slavnostní vyhlášení celkových výsledků,</w:t>
      </w:r>
    </w:p>
    <w:p w14:paraId="41DCAED9" w14:textId="77777777" w:rsidR="005C1CD3" w:rsidRPr="00C33071" w:rsidRDefault="005C1CD3">
      <w:pPr>
        <w:pStyle w:val="TEXT"/>
        <w:numPr>
          <w:ilvl w:val="1"/>
          <w:numId w:val="1"/>
        </w:numPr>
      </w:pPr>
      <w:r w:rsidRPr="00C33071">
        <w:t>předání putovního poháru a ocenění vítězům,</w:t>
      </w:r>
    </w:p>
    <w:p w14:paraId="371F930C" w14:textId="43BA2793" w:rsidR="005C1CD3" w:rsidRPr="005C1CD3" w:rsidRDefault="005C1CD3">
      <w:pPr>
        <w:pStyle w:val="TEXT"/>
        <w:numPr>
          <w:ilvl w:val="1"/>
          <w:numId w:val="1"/>
        </w:numPr>
      </w:pPr>
      <w:r w:rsidRPr="00C33071">
        <w:t>předání finančního daru od FOTO</w:t>
      </w:r>
      <w:r w:rsidR="00C33071">
        <w:t>Su</w:t>
      </w:r>
      <w:r w:rsidRPr="00C33071">
        <w:t xml:space="preserve"> </w:t>
      </w:r>
      <w:r w:rsidR="00C33071">
        <w:t>pro tři nejlepší třídy.</w:t>
      </w:r>
    </w:p>
    <w:p w14:paraId="51590495" w14:textId="77777777" w:rsidR="005C1CD3" w:rsidRPr="005C1CD3" w:rsidRDefault="005C1CD3" w:rsidP="005C1CD3">
      <w:pPr>
        <w:pStyle w:val="Bezmezer"/>
      </w:pPr>
    </w:p>
    <w:p w14:paraId="5F119E12" w14:textId="62BF9A05" w:rsidR="005C1CD3" w:rsidRPr="005C1CD3" w:rsidRDefault="005C1CD3" w:rsidP="00C33071">
      <w:pPr>
        <w:pStyle w:val="lnek"/>
      </w:pPr>
      <w:bookmarkStart w:id="20" w:name="_Toc240291614"/>
      <w:bookmarkStart w:id="21" w:name="_Toc240295233"/>
      <w:r w:rsidRPr="005C1CD3">
        <w:t>Článek 2: Okruh bodovaných událostí a výlučná pravomoc SPGT</w:t>
      </w:r>
      <w:bookmarkEnd w:id="20"/>
      <w:bookmarkEnd w:id="21"/>
    </w:p>
    <w:p w14:paraId="41E9FF7E" w14:textId="77777777" w:rsidR="005C1CD3" w:rsidRPr="005C1CD3" w:rsidRDefault="005C1CD3" w:rsidP="005C1CD3">
      <w:pPr>
        <w:pStyle w:val="Bezmezer"/>
      </w:pPr>
    </w:p>
    <w:p w14:paraId="48FB4E47" w14:textId="1677FEC2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17586">
        <w:rPr>
          <w:b/>
          <w:bCs/>
          <w:sz w:val="24"/>
          <w:szCs w:val="24"/>
        </w:rPr>
        <w:t>1</w:t>
      </w:r>
      <w:r w:rsidRPr="00B977CE">
        <w:rPr>
          <w:sz w:val="24"/>
          <w:szCs w:val="24"/>
        </w:rPr>
        <w:t xml:space="preserve">. </w:t>
      </w:r>
      <w:r w:rsidRPr="00B977CE">
        <w:rPr>
          <w:b/>
          <w:bCs/>
          <w:sz w:val="24"/>
          <w:szCs w:val="24"/>
        </w:rPr>
        <w:t>Bodované kategorie:</w:t>
      </w:r>
      <w:r w:rsidRPr="00B977CE">
        <w:rPr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Do celkového pořadí Školního poháru se započítávají body z následujících oblastí:</w:t>
      </w:r>
    </w:p>
    <w:p w14:paraId="6BF6DAE6" w14:textId="68332E80" w:rsidR="005C1CD3" w:rsidRPr="00B977CE" w:rsidRDefault="005C1CD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tematické dny,</w:t>
      </w:r>
    </w:p>
    <w:p w14:paraId="783892F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D6B708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DC93162" w14:textId="77927560" w:rsidR="005C1CD3" w:rsidRPr="00B977CE" w:rsidRDefault="005C1CD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Vánoční show,</w:t>
      </w:r>
    </w:p>
    <w:p w14:paraId="7A782882" w14:textId="3C7934BA" w:rsidR="005C1CD3" w:rsidRPr="00B977CE" w:rsidRDefault="005C1CD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sportovní turnaje</w:t>
      </w:r>
      <w:r w:rsidR="00B977CE" w:rsidRPr="00B977CE">
        <w:rPr>
          <w:rFonts w:ascii="Times New Roman" w:hAnsi="Times New Roman" w:cs="Times New Roman"/>
          <w:sz w:val="24"/>
          <w:szCs w:val="24"/>
        </w:rPr>
        <w:t>,</w:t>
      </w:r>
    </w:p>
    <w:p w14:paraId="24C45BF0" w14:textId="28B6F743" w:rsidR="005C1CD3" w:rsidRPr="00B977CE" w:rsidRDefault="005C1CD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deskoherní klání,</w:t>
      </w:r>
    </w:p>
    <w:p w14:paraId="1C07BC10" w14:textId="21071B81" w:rsidR="005C1CD3" w:rsidRPr="00B977CE" w:rsidRDefault="005C1CD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předmětové olympiád</w:t>
      </w:r>
      <w:r w:rsidR="00B977CE" w:rsidRPr="00B977CE">
        <w:rPr>
          <w:rFonts w:ascii="Times New Roman" w:hAnsi="Times New Roman" w:cs="Times New Roman"/>
          <w:sz w:val="24"/>
          <w:szCs w:val="24"/>
        </w:rPr>
        <w:t>y</w:t>
      </w:r>
      <w:r w:rsidRPr="00B977CE">
        <w:rPr>
          <w:rFonts w:ascii="Times New Roman" w:hAnsi="Times New Roman" w:cs="Times New Roman"/>
          <w:sz w:val="24"/>
          <w:szCs w:val="24"/>
        </w:rPr>
        <w:t>,</w:t>
      </w:r>
    </w:p>
    <w:p w14:paraId="6FC67C4A" w14:textId="5FFC0E44" w:rsidR="005C1CD3" w:rsidRPr="00B977CE" w:rsidRDefault="005C1CD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dobročinné a charitativní akce,</w:t>
      </w:r>
    </w:p>
    <w:p w14:paraId="6CB4142A" w14:textId="113F7718" w:rsidR="005C1CD3" w:rsidRPr="00B977CE" w:rsidRDefault="005C1CD3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docházka a aktivita třídních zástupců na zasedáních SPGT.</w:t>
      </w:r>
    </w:p>
    <w:p w14:paraId="77F15EA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9D0EC1F" w14:textId="4E034EDE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1758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977CE">
        <w:rPr>
          <w:rFonts w:ascii="Times New Roman" w:hAnsi="Times New Roman" w:cs="Times New Roman"/>
          <w:sz w:val="24"/>
          <w:szCs w:val="24"/>
        </w:rPr>
        <w:t xml:space="preserve">. </w:t>
      </w:r>
      <w:r w:rsidRPr="00B977CE">
        <w:rPr>
          <w:rFonts w:ascii="Times New Roman" w:hAnsi="Times New Roman" w:cs="Times New Roman"/>
          <w:b/>
          <w:bCs/>
          <w:sz w:val="24"/>
          <w:szCs w:val="24"/>
        </w:rPr>
        <w:t>Pravomoc SPGT:</w:t>
      </w:r>
      <w:r w:rsidRPr="00B977CE">
        <w:rPr>
          <w:rFonts w:ascii="Times New Roman" w:hAnsi="Times New Roman" w:cs="Times New Roman"/>
          <w:sz w:val="24"/>
          <w:szCs w:val="24"/>
        </w:rPr>
        <w:t xml:space="preserve"> Studentský parlament Gymnázia Třeboň má výhradní právo v průběhu školního roku vyhlásit a zařadit do bodování Školního poháru jakoukoliv další mimořádnou akci či výzvu. O zařazení akce do bodování a o pravidlech rozhoduje parlament většinovým hlasováním. Co SPGT vyhlásí jako bodované, to je oficiální součástí Školního poháru.</w:t>
      </w:r>
    </w:p>
    <w:p w14:paraId="7EFF26F1" w14:textId="3E82003C" w:rsidR="005C1CD3" w:rsidRPr="005C1CD3" w:rsidRDefault="005C1CD3" w:rsidP="00B977CE">
      <w:pPr>
        <w:pStyle w:val="HLAVA"/>
      </w:pPr>
      <w:bookmarkStart w:id="22" w:name="_Toc240291615"/>
      <w:bookmarkStart w:id="23" w:name="_Toc240295234"/>
      <w:r w:rsidRPr="005C1CD3">
        <w:t>HLAVA II: PRAVIDLA DISCIPLÍN A BODOVACÍ SYSTÉM</w:t>
      </w:r>
      <w:bookmarkEnd w:id="22"/>
      <w:bookmarkEnd w:id="23"/>
    </w:p>
    <w:p w14:paraId="2E964C70" w14:textId="7BEAF8F0" w:rsidR="005C1CD3" w:rsidRPr="005C1CD3" w:rsidRDefault="005C1CD3" w:rsidP="00B977CE">
      <w:pPr>
        <w:pStyle w:val="lnek"/>
      </w:pPr>
      <w:bookmarkStart w:id="24" w:name="_Toc240291616"/>
      <w:bookmarkStart w:id="25" w:name="_Toc240295235"/>
      <w:r w:rsidRPr="005C1CD3">
        <w:t>Článek 1: Tematické dny</w:t>
      </w:r>
      <w:bookmarkEnd w:id="24"/>
      <w:bookmarkEnd w:id="25"/>
    </w:p>
    <w:p w14:paraId="56FF208E" w14:textId="6ECAFA23" w:rsidR="005C1CD3" w:rsidRPr="00B977CE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B977CE">
        <w:rPr>
          <w:rFonts w:ascii="Times New Roman" w:hAnsi="Times New Roman" w:cs="Times New Roman"/>
          <w:b/>
          <w:bCs/>
          <w:sz w:val="24"/>
          <w:szCs w:val="24"/>
        </w:rPr>
        <w:t>1. Základní bodování z účasti třídy (max. 30 bodů)</w:t>
      </w:r>
    </w:p>
    <w:p w14:paraId="1119DB9C" w14:textId="12E60313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Body za účast třídy se počítají z procentuální úspěšnosti zapojení žáků z celkového evidenčního počtu žáků zapsaných v dané třídě (nikoliv pouze z žáků přítomných v daný den ve škole).</w:t>
      </w:r>
    </w:p>
    <w:p w14:paraId="280A9B22" w14:textId="1084A49B" w:rsidR="005C1CD3" w:rsidRPr="00B977CE" w:rsidRDefault="005C1CD3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Přepočet na body: 100 % zapojení třídy = 30 bodů</w:t>
      </w:r>
      <w:r w:rsidR="00B977CE">
        <w:rPr>
          <w:rFonts w:ascii="Times New Roman" w:hAnsi="Times New Roman" w:cs="Times New Roman"/>
          <w:sz w:val="24"/>
          <w:szCs w:val="24"/>
        </w:rPr>
        <w:t>.</w:t>
      </w:r>
    </w:p>
    <w:p w14:paraId="543552A4" w14:textId="372DD36E" w:rsidR="005C1CD3" w:rsidRPr="00B977CE" w:rsidRDefault="005C1CD3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Výpočet: Bodový zisk třídy odpovídá poměru aktivně zapojených žáků k celkovému počtu žáků třídy vynásobenému 30 body (výsledek se zaokrouhluje na celé body).</w:t>
      </w:r>
    </w:p>
    <w:p w14:paraId="230969DC" w14:textId="77777777" w:rsidR="00B977CE" w:rsidRDefault="00B977CE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CB04C06" w14:textId="3B2ED053" w:rsidR="005C1CD3" w:rsidRPr="00B977CE" w:rsidRDefault="005C1CD3" w:rsidP="005C1CD3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B977CE">
        <w:rPr>
          <w:rFonts w:ascii="Times New Roman" w:hAnsi="Times New Roman" w:cs="Times New Roman"/>
          <w:i/>
          <w:iCs/>
          <w:sz w:val="24"/>
          <w:szCs w:val="24"/>
        </w:rPr>
        <w:t>(Příklad: Třída s 30 žáky, kde se zapojí 25 žáků, získá 25 bodů. Třída s 23 žáky, kde se zapojí všech 23 žáků, dosahuje 100 % a získává plných 30 bodů).</w:t>
      </w:r>
    </w:p>
    <w:p w14:paraId="326151FB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D151073" w14:textId="52DB5894" w:rsidR="005C1CD3" w:rsidRPr="00B17586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B977CE">
        <w:rPr>
          <w:rFonts w:ascii="Times New Roman" w:hAnsi="Times New Roman" w:cs="Times New Roman"/>
          <w:b/>
          <w:bCs/>
          <w:sz w:val="24"/>
          <w:szCs w:val="24"/>
        </w:rPr>
        <w:t>2. Bonus za včasné zaslání fotodokumentace (+5 bodů)</w:t>
      </w:r>
    </w:p>
    <w:p w14:paraId="2CB9C3E8" w14:textId="77777777" w:rsidR="00130D21" w:rsidRDefault="005C1CD3" w:rsidP="00B1758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Třída obdrží bonus 5 bodů, pokud její třídní zástupce v SPGT včas zašle kvalitní společnou fotografii třídy.</w:t>
      </w:r>
    </w:p>
    <w:p w14:paraId="48E98BB2" w14:textId="77777777" w:rsidR="00130D21" w:rsidRDefault="00130D21" w:rsidP="00130D21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5800A" w14:textId="7CC5BCD1" w:rsidR="005C1CD3" w:rsidRPr="00130D21" w:rsidRDefault="00130D21" w:rsidP="00130D21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5C1CD3" w:rsidRPr="00C34400">
        <w:rPr>
          <w:rFonts w:ascii="Times New Roman" w:hAnsi="Times New Roman" w:cs="Times New Roman"/>
          <w:b/>
          <w:bCs/>
          <w:sz w:val="24"/>
          <w:szCs w:val="24"/>
        </w:rPr>
        <w:t>Kritéria pro uznání zapojených žáků z fotografie:</w:t>
      </w:r>
    </w:p>
    <w:p w14:paraId="0C9DC133" w14:textId="2B11C55B" w:rsidR="005C1CD3" w:rsidRPr="00B977CE" w:rsidRDefault="005C1CD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Komisař SPGT z této fotografie provádí sčítání aktivně zapojených žáků.</w:t>
      </w:r>
    </w:p>
    <w:p w14:paraId="5F047856" w14:textId="0866CB89" w:rsidR="005C1CD3" w:rsidRPr="00C34400" w:rsidRDefault="005C1CD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Komisař uzná pouze ty žáky, u kterých je aktivní zapojení a splnění tématu zřetelně a jednoznačně vidět.</w:t>
      </w:r>
    </w:p>
    <w:p w14:paraId="49896305" w14:textId="2CDF32B3" w:rsidR="005C1CD3" w:rsidRPr="00B977CE" w:rsidRDefault="005C1CD3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Žáci na fotografii musí být dobře viditelní, rozpoznatelní a nesmí být ničím ani nikým překrytí.</w:t>
      </w:r>
    </w:p>
    <w:p w14:paraId="36A8803F" w14:textId="528D32A8" w:rsidR="005C1CD3" w:rsidRPr="00B977CE" w:rsidRDefault="00B17586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5C1CD3" w:rsidRPr="00B977CE">
        <w:rPr>
          <w:rFonts w:ascii="Times New Roman" w:hAnsi="Times New Roman" w:cs="Times New Roman"/>
          <w:sz w:val="24"/>
          <w:szCs w:val="24"/>
        </w:rPr>
        <w:t>konečném počtu uznaných žáků rozhoduje Komisař, přičemž jeho vyhodnocení podléhá schválení parlamentem většinovým hlasováním.</w:t>
      </w:r>
    </w:p>
    <w:p w14:paraId="28E6D7CF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D40A3C3" w14:textId="0DDD42A2" w:rsidR="005C1CD3" w:rsidRPr="00B17586" w:rsidRDefault="00130D21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5C1CD3" w:rsidRPr="00130D21">
        <w:rPr>
          <w:rFonts w:ascii="Times New Roman" w:hAnsi="Times New Roman" w:cs="Times New Roman"/>
          <w:b/>
          <w:bCs/>
          <w:sz w:val="24"/>
          <w:szCs w:val="24"/>
        </w:rPr>
        <w:t>Bonus za zapojení třídního učitele (+10 bodů)</w:t>
      </w:r>
    </w:p>
    <w:p w14:paraId="63D76E2B" w14:textId="3D8E21F1" w:rsidR="005C1CD3" w:rsidRPr="00B977CE" w:rsidRDefault="005C1CD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Pokud se do tematického dne aktivně zapojí kmenový třídní učitel dané třídy, získává třída bonus 10 bodů.</w:t>
      </w:r>
    </w:p>
    <w:p w14:paraId="5AAA4B0D" w14:textId="206AEA30" w:rsidR="005C1CD3" w:rsidRPr="00B977CE" w:rsidRDefault="005C1CD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V případě nepřítomnosti kmenového třídního učitele se uznává i zapojení zastupujícího třídního učitele.</w:t>
      </w:r>
    </w:p>
    <w:p w14:paraId="520E0CFC" w14:textId="2104A987" w:rsidR="005C1CD3" w:rsidRPr="00B977CE" w:rsidRDefault="005C1CD3">
      <w:pPr>
        <w:pStyle w:val="Bezmezer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V jeden tematický den lze započítat zapojení pouze jednoho vyučujícího (</w:t>
      </w:r>
      <w:proofErr w:type="spellStart"/>
      <w:r w:rsidRPr="00B977CE">
        <w:rPr>
          <w:rFonts w:ascii="Times New Roman" w:hAnsi="Times New Roman" w:cs="Times New Roman"/>
          <w:sz w:val="24"/>
          <w:szCs w:val="24"/>
        </w:rPr>
        <w:t>buď</w:t>
      </w:r>
      <w:r w:rsidR="00B17586">
        <w:rPr>
          <w:rFonts w:ascii="Times New Roman" w:hAnsi="Times New Roman" w:cs="Times New Roman"/>
          <w:sz w:val="24"/>
          <w:szCs w:val="24"/>
        </w:rPr>
        <w:t>třídního</w:t>
      </w:r>
      <w:proofErr w:type="spellEnd"/>
      <w:r w:rsidRPr="00B977CE">
        <w:rPr>
          <w:rFonts w:ascii="Times New Roman" w:hAnsi="Times New Roman" w:cs="Times New Roman"/>
          <w:sz w:val="24"/>
          <w:szCs w:val="24"/>
        </w:rPr>
        <w:t>, nebo zastupujícího). Pokud se zapojí oba, body se udělují pouze jednou (+10 bodů).</w:t>
      </w:r>
    </w:p>
    <w:p w14:paraId="0015028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410ECCDC" w14:textId="4DE53E4D" w:rsidR="005C1CD3" w:rsidRPr="00130D21" w:rsidRDefault="005C1CD3" w:rsidP="005C1CD3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130D21">
        <w:rPr>
          <w:rFonts w:ascii="Times New Roman" w:hAnsi="Times New Roman" w:cs="Times New Roman"/>
          <w:i/>
          <w:iCs/>
          <w:sz w:val="24"/>
          <w:szCs w:val="24"/>
        </w:rPr>
        <w:lastRenderedPageBreak/>
        <w:t>(Poznámka: Každá třída tak může v běžném tematickém dni získat maximálně 45 bodů, tj. 30 + 5 + 10).</w:t>
      </w:r>
    </w:p>
    <w:p w14:paraId="6FD5E944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25C8900" w14:textId="4AE863B4" w:rsidR="005C1CD3" w:rsidRPr="00B17586" w:rsidRDefault="00130D21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C1CD3" w:rsidRPr="00130D21">
        <w:rPr>
          <w:rFonts w:ascii="Times New Roman" w:hAnsi="Times New Roman" w:cs="Times New Roman"/>
          <w:b/>
          <w:bCs/>
          <w:sz w:val="24"/>
          <w:szCs w:val="24"/>
        </w:rPr>
        <w:t>. Soutěž o nejlepší kostým / masku / převlek (mimořádné body)</w:t>
      </w:r>
    </w:p>
    <w:p w14:paraId="6300B46B" w14:textId="0531F229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U vybraných tematických dnů může SPGT předem vyhlásit soutěž o nejlepší kostým, masku či převlek školy. Tato skutečnost musí být vždy předem explicitně uvedena na oficiálním plakátu akce.</w:t>
      </w:r>
    </w:p>
    <w:p w14:paraId="4B38FF10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49DF216" w14:textId="6CC01C32" w:rsidR="005C1CD3" w:rsidRPr="00130D21" w:rsidRDefault="005C1CD3" w:rsidP="00B17586">
      <w:pPr>
        <w:pStyle w:val="Bezmezer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>Postup nominace:</w:t>
      </w:r>
    </w:p>
    <w:p w14:paraId="1A5D17B4" w14:textId="489B16D2" w:rsidR="005C1CD3" w:rsidRPr="00B977CE" w:rsidRDefault="005C1CD3">
      <w:pPr>
        <w:pStyle w:val="Bezmezer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Každá třída, která se chce o tyto mimořádné body ucházet, vybere v rámci své třídy maximálně 3 nejlepší masky/kostýmy.</w:t>
      </w:r>
    </w:p>
    <w:p w14:paraId="0063027A" w14:textId="77574ACE" w:rsidR="005C1CD3" w:rsidRPr="00B977CE" w:rsidRDefault="005C1CD3">
      <w:pPr>
        <w:pStyle w:val="Bezmezer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Zástupce třídy zašle fotografii těchto nominovaných masek (ideálně vyfocených samostatně).</w:t>
      </w:r>
    </w:p>
    <w:p w14:paraId="7138D80D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9D4D123" w14:textId="0573AE32" w:rsidR="00130D21" w:rsidRPr="00B17586" w:rsidRDefault="005C1CD3" w:rsidP="00B17586">
      <w:pPr>
        <w:pStyle w:val="Bezmezer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>Hodnocení a bodové ohodnocení:</w:t>
      </w:r>
    </w:p>
    <w:p w14:paraId="773202D3" w14:textId="4D8FF93A" w:rsidR="005C1CD3" w:rsidRPr="00B977CE" w:rsidRDefault="005C1CD3" w:rsidP="00B17586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Parlament na svém zasedání všechny doručené nominace pečlivě posoudí a hlasováním zvolí 3 nejlepší kostýmy školy.</w:t>
      </w:r>
    </w:p>
    <w:p w14:paraId="1EABA4CF" w14:textId="77777777" w:rsidR="00B17586" w:rsidRDefault="00B17586" w:rsidP="00B17586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54A360A5" w14:textId="27590F45" w:rsidR="005C1CD3" w:rsidRPr="00B977CE" w:rsidRDefault="005C1CD3" w:rsidP="00B17586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1. místo:</w:t>
      </w:r>
      <w:r w:rsidR="00130D21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15 bodů navíc pro danou třídu</w:t>
      </w:r>
    </w:p>
    <w:p w14:paraId="1ABF8DDC" w14:textId="2B70D4B0" w:rsidR="005C1CD3" w:rsidRPr="00B977CE" w:rsidRDefault="005C1CD3" w:rsidP="00B17586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2. místo:</w:t>
      </w:r>
      <w:r w:rsidR="00130D21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10 bodů navíc pro danou třídu</w:t>
      </w:r>
    </w:p>
    <w:p w14:paraId="41B1E453" w14:textId="5A0A05DE" w:rsidR="005C1CD3" w:rsidRPr="00B977CE" w:rsidRDefault="005C1CD3" w:rsidP="00B17586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3. místo</w:t>
      </w:r>
      <w:r w:rsidR="00130D21">
        <w:rPr>
          <w:rFonts w:ascii="Times New Roman" w:hAnsi="Times New Roman" w:cs="Times New Roman"/>
          <w:sz w:val="24"/>
          <w:szCs w:val="24"/>
        </w:rPr>
        <w:t xml:space="preserve">: </w:t>
      </w:r>
      <w:r w:rsidRPr="00B977CE">
        <w:rPr>
          <w:rFonts w:ascii="Times New Roman" w:hAnsi="Times New Roman" w:cs="Times New Roman"/>
          <w:sz w:val="24"/>
          <w:szCs w:val="24"/>
        </w:rPr>
        <w:t>5 bodů navíc pro danou třídu</w:t>
      </w:r>
    </w:p>
    <w:p w14:paraId="37F3C512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C08E461" w14:textId="77777777" w:rsidR="00130D21" w:rsidRDefault="005C1CD3" w:rsidP="00B17586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>Pravidlo pro skupinové / kolektivní kostýmy:</w:t>
      </w:r>
      <w:r w:rsidRPr="00B977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DC1164" w14:textId="7171F97A" w:rsidR="005C1CD3" w:rsidRPr="00B977CE" w:rsidRDefault="005C1CD3" w:rsidP="00B17586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Pokud skupina žáků vytvoří společný týmový převlek (např. tematická skupinka postav) a tento kostým se umístí na hodnocené pozici, body se nenásobí počtem osob ve skupině. Celá skupina je považována za jeden kostým a třída získává jednorázový bodový zisk daného místa.</w:t>
      </w:r>
    </w:p>
    <w:p w14:paraId="15AE760E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0BA92C7" w14:textId="359B680C" w:rsidR="005C1CD3" w:rsidRPr="00130D21" w:rsidRDefault="005C1CD3" w:rsidP="00130D21">
      <w:pPr>
        <w:pStyle w:val="lnek"/>
      </w:pPr>
      <w:bookmarkStart w:id="26" w:name="_Toc240291617"/>
      <w:bookmarkStart w:id="27" w:name="_Toc240295236"/>
      <w:r w:rsidRPr="00B977CE">
        <w:t>Článek 2: Vánoční show</w:t>
      </w:r>
      <w:bookmarkEnd w:id="26"/>
      <w:bookmarkEnd w:id="27"/>
    </w:p>
    <w:p w14:paraId="09C371AC" w14:textId="39DE4B67" w:rsidR="005C1CD3" w:rsidRPr="00B17586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>1. Charakteristika a termín konání</w:t>
      </w:r>
    </w:p>
    <w:p w14:paraId="29EC8247" w14:textId="63FA0AE7" w:rsidR="005C1CD3" w:rsidRPr="00B977CE" w:rsidRDefault="005C1CD3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 xml:space="preserve">Vánoční show je tradiční celoškolní kulturní událost, která se koná zpravidla poslední </w:t>
      </w:r>
      <w:r w:rsidR="00B17586">
        <w:rPr>
          <w:rFonts w:ascii="Times New Roman" w:hAnsi="Times New Roman" w:cs="Times New Roman"/>
          <w:sz w:val="24"/>
          <w:szCs w:val="24"/>
        </w:rPr>
        <w:t xml:space="preserve">školní </w:t>
      </w:r>
      <w:r w:rsidRPr="00B977CE">
        <w:rPr>
          <w:rFonts w:ascii="Times New Roman" w:hAnsi="Times New Roman" w:cs="Times New Roman"/>
          <w:sz w:val="24"/>
          <w:szCs w:val="24"/>
        </w:rPr>
        <w:t>den před vánočními prázdninami.</w:t>
      </w:r>
    </w:p>
    <w:p w14:paraId="714EB51F" w14:textId="7622B27C" w:rsidR="005C1CD3" w:rsidRPr="00B977CE" w:rsidRDefault="005C1CD3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Každá soutěžící třída si připraví vlastní ucelené vystoupení libovolného žánru (např. divadelní scénka, hudební či pěvecké vystoupení, taneční choreografie, filmová projekce, autorské pásmo apod.).</w:t>
      </w:r>
    </w:p>
    <w:p w14:paraId="738747D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03B32DA" w14:textId="0A812F44" w:rsidR="005C1CD3" w:rsidRPr="00B17586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>2. Složení poroty a prevence střetu zájmů</w:t>
      </w:r>
    </w:p>
    <w:p w14:paraId="0A1AB7CE" w14:textId="7E5EA280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Vystoupení hodnotí porota složená z pedagogů a členů vedení školy.</w:t>
      </w:r>
    </w:p>
    <w:p w14:paraId="07E4B6D1" w14:textId="77777777" w:rsidR="00B17586" w:rsidRDefault="00B17586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0A0ED0" w14:textId="0D6F5844" w:rsidR="005C1CD3" w:rsidRPr="00B977CE" w:rsidRDefault="005C1CD3" w:rsidP="00B17586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 xml:space="preserve">Ochrana před </w:t>
      </w:r>
      <w:proofErr w:type="gramStart"/>
      <w:r w:rsidR="00B17586" w:rsidRPr="00130D21">
        <w:rPr>
          <w:rFonts w:ascii="Times New Roman" w:hAnsi="Times New Roman" w:cs="Times New Roman"/>
          <w:b/>
          <w:bCs/>
          <w:sz w:val="24"/>
          <w:szCs w:val="24"/>
        </w:rPr>
        <w:t>podjatostí:</w:t>
      </w:r>
      <w:r w:rsidR="00B17586">
        <w:rPr>
          <w:rFonts w:ascii="Times New Roman" w:hAnsi="Times New Roman" w:cs="Times New Roman"/>
          <w:sz w:val="24"/>
          <w:szCs w:val="24"/>
        </w:rPr>
        <w:t xml:space="preserve">  </w:t>
      </w:r>
      <w:r w:rsidRPr="00B977CE">
        <w:rPr>
          <w:rFonts w:ascii="Times New Roman" w:hAnsi="Times New Roman" w:cs="Times New Roman"/>
          <w:sz w:val="24"/>
          <w:szCs w:val="24"/>
        </w:rPr>
        <w:t>Členem</w:t>
      </w:r>
      <w:proofErr w:type="gramEnd"/>
      <w:r w:rsidRPr="00B977CE">
        <w:rPr>
          <w:rFonts w:ascii="Times New Roman" w:hAnsi="Times New Roman" w:cs="Times New Roman"/>
          <w:sz w:val="24"/>
          <w:szCs w:val="24"/>
        </w:rPr>
        <w:t xml:space="preserve"> hodnotící poroty se nesmí stát pedagog, který v daném školním roce vykonává funkci třídního nebo zastupujícího třídního učitele u kterékoli ze soutěžících tříd.</w:t>
      </w:r>
    </w:p>
    <w:p w14:paraId="22E70526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1AC4237" w14:textId="0399D909" w:rsidR="005C1CD3" w:rsidRPr="00B17586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>3. Metodika vyhodnocení</w:t>
      </w:r>
    </w:p>
    <w:p w14:paraId="28753064" w14:textId="304AE9CB" w:rsidR="005C1CD3" w:rsidRPr="00B977CE" w:rsidRDefault="005C1CD3" w:rsidP="00C60F87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1. Každý porotce hodnotí jednotlivá vystoupení nezávisle a sestaví své vlastní pořadí všech tříd od nejlepšího po nejhorší (1. až 12. místo).</w:t>
      </w:r>
    </w:p>
    <w:p w14:paraId="32CE4232" w14:textId="4DEEC23C" w:rsidR="005C1CD3" w:rsidRPr="00B977CE" w:rsidRDefault="005C1CD3" w:rsidP="00C60F87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 xml:space="preserve">2. Po ukončení show se sečtou umístění od všech porotců </w:t>
      </w:r>
      <w:r w:rsidR="00C63804">
        <w:rPr>
          <w:rFonts w:ascii="Times New Roman" w:hAnsi="Times New Roman" w:cs="Times New Roman"/>
          <w:sz w:val="24"/>
          <w:szCs w:val="24"/>
        </w:rPr>
        <w:t xml:space="preserve">a </w:t>
      </w:r>
      <w:r w:rsidRPr="00B977CE">
        <w:rPr>
          <w:rFonts w:ascii="Times New Roman" w:hAnsi="Times New Roman" w:cs="Times New Roman"/>
          <w:sz w:val="24"/>
          <w:szCs w:val="24"/>
        </w:rPr>
        <w:t>sestaví se konečný celoškolní žebříček.</w:t>
      </w:r>
    </w:p>
    <w:p w14:paraId="2DCE5826" w14:textId="4C8679A5" w:rsidR="005C1CD3" w:rsidRPr="00B977CE" w:rsidRDefault="005C1CD3" w:rsidP="00C60F87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lastRenderedPageBreak/>
        <w:t xml:space="preserve">3. Na základě tohoto pořadí jsou třídám připsány body do celkové tabulky Školního </w:t>
      </w:r>
      <w:r w:rsidR="00C60F8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977CE">
        <w:rPr>
          <w:rFonts w:ascii="Times New Roman" w:hAnsi="Times New Roman" w:cs="Times New Roman"/>
          <w:sz w:val="24"/>
          <w:szCs w:val="24"/>
        </w:rPr>
        <w:t>poháru.</w:t>
      </w:r>
    </w:p>
    <w:p w14:paraId="6018776E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5AA97B2" w14:textId="4FFCE0A3" w:rsidR="005C1CD3" w:rsidRPr="00130D21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130D21">
        <w:rPr>
          <w:rFonts w:ascii="Times New Roman" w:hAnsi="Times New Roman" w:cs="Times New Roman"/>
          <w:b/>
          <w:bCs/>
          <w:sz w:val="24"/>
          <w:szCs w:val="24"/>
        </w:rPr>
        <w:t>4. Bodový sazebník Vánoční show</w:t>
      </w:r>
    </w:p>
    <w:p w14:paraId="1C8A4E40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AC46703" w14:textId="284D4AFC" w:rsidR="005C1CD3" w:rsidRPr="00B977CE" w:rsidRDefault="005C1CD3" w:rsidP="00130D21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1. místo</w:t>
      </w:r>
      <w:r w:rsidR="00130D21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50 bodů</w:t>
      </w:r>
    </w:p>
    <w:p w14:paraId="7BB0A5CB" w14:textId="239E1A35" w:rsidR="005C1CD3" w:rsidRPr="00B977CE" w:rsidRDefault="005C1CD3" w:rsidP="00130D21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2. místo</w:t>
      </w:r>
      <w:r w:rsidR="00130D21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46 bodů</w:t>
      </w:r>
    </w:p>
    <w:p w14:paraId="42D5566E" w14:textId="2F77E1FC" w:rsidR="005C1CD3" w:rsidRPr="00B977CE" w:rsidRDefault="00130D21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C1CD3" w:rsidRPr="00B977CE">
        <w:rPr>
          <w:rFonts w:ascii="Times New Roman" w:hAnsi="Times New Roman" w:cs="Times New Roman"/>
          <w:sz w:val="24"/>
          <w:szCs w:val="24"/>
        </w:rPr>
        <w:t>3. místo</w:t>
      </w:r>
      <w:r>
        <w:rPr>
          <w:rFonts w:ascii="Times New Roman" w:hAnsi="Times New Roman" w:cs="Times New Roman"/>
          <w:sz w:val="24"/>
          <w:szCs w:val="24"/>
        </w:rPr>
        <w:tab/>
      </w:r>
      <w:r w:rsidR="005C1CD3" w:rsidRPr="00B977CE">
        <w:rPr>
          <w:rFonts w:ascii="Times New Roman" w:hAnsi="Times New Roman" w:cs="Times New Roman"/>
          <w:sz w:val="24"/>
          <w:szCs w:val="24"/>
        </w:rPr>
        <w:t>42 bodů</w:t>
      </w:r>
    </w:p>
    <w:p w14:paraId="0D619334" w14:textId="3C3793B2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4. místo</w:t>
      </w:r>
      <w:r w:rsidR="00C60F87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36 bodů</w:t>
      </w:r>
    </w:p>
    <w:p w14:paraId="7358F22D" w14:textId="2F42FC2F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5. místo</w:t>
      </w:r>
      <w:r w:rsidR="00C60F87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32 bodů</w:t>
      </w:r>
    </w:p>
    <w:p w14:paraId="364FA2B5" w14:textId="15DF92C6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6. místo</w:t>
      </w:r>
      <w:r w:rsidR="00C60F87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28 bodů</w:t>
      </w:r>
    </w:p>
    <w:p w14:paraId="2821C50F" w14:textId="41C100F9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7. místo</w:t>
      </w:r>
      <w:r w:rsidR="00C60F87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24 bod</w:t>
      </w:r>
      <w:r w:rsidR="00C60F87">
        <w:rPr>
          <w:rFonts w:ascii="Times New Roman" w:hAnsi="Times New Roman" w:cs="Times New Roman"/>
          <w:sz w:val="24"/>
          <w:szCs w:val="24"/>
        </w:rPr>
        <w:t>ů</w:t>
      </w:r>
    </w:p>
    <w:p w14:paraId="329198FB" w14:textId="713B2BE0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8. místo</w:t>
      </w:r>
      <w:r w:rsidR="00C60F87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20 bodů</w:t>
      </w:r>
    </w:p>
    <w:p w14:paraId="16A6A86F" w14:textId="2E172241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9. místo</w:t>
      </w:r>
      <w:r w:rsidR="00C60F87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16 bodů</w:t>
      </w:r>
    </w:p>
    <w:p w14:paraId="1298563C" w14:textId="677AB69A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10. místo</w:t>
      </w:r>
      <w:r w:rsidR="00130D21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12 bodů</w:t>
      </w:r>
    </w:p>
    <w:p w14:paraId="79310034" w14:textId="3D0EAFFB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11. místo</w:t>
      </w:r>
      <w:r w:rsidR="00130D21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8 bodů</w:t>
      </w:r>
    </w:p>
    <w:p w14:paraId="67E1C4DF" w14:textId="5B68E748" w:rsidR="005C1CD3" w:rsidRPr="00B977CE" w:rsidRDefault="005C1CD3" w:rsidP="00C60F87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12. místo</w:t>
      </w:r>
      <w:r w:rsidR="00130D21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4 body</w:t>
      </w:r>
    </w:p>
    <w:p w14:paraId="5B4A9420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72165CB" w14:textId="5C7D4298" w:rsidR="005C1CD3" w:rsidRPr="00C60F87" w:rsidRDefault="005C1CD3" w:rsidP="005C1CD3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C60F87">
        <w:rPr>
          <w:rFonts w:ascii="Times New Roman" w:hAnsi="Times New Roman" w:cs="Times New Roman"/>
          <w:i/>
          <w:iCs/>
          <w:sz w:val="24"/>
          <w:szCs w:val="24"/>
        </w:rPr>
        <w:t>(Případná neúčast třídy nebo nepředvedení žádného vystoupení znamená zisk 0 bodů).</w:t>
      </w:r>
    </w:p>
    <w:p w14:paraId="374AF23D" w14:textId="77777777" w:rsidR="005C1CD3" w:rsidRPr="00C60F87" w:rsidRDefault="005C1CD3" w:rsidP="005C1CD3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3B2E8FE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1A110C6" w14:textId="4C70B97A" w:rsidR="005C1CD3" w:rsidRPr="00B977CE" w:rsidRDefault="005C1CD3" w:rsidP="00C60F87">
      <w:pPr>
        <w:pStyle w:val="lnek"/>
      </w:pPr>
      <w:bookmarkStart w:id="28" w:name="_Toc240291618"/>
      <w:bookmarkStart w:id="29" w:name="_Toc240295237"/>
      <w:r w:rsidRPr="00B977CE">
        <w:t>Článek 3: Sportovní turnaje</w:t>
      </w:r>
      <w:bookmarkEnd w:id="28"/>
      <w:bookmarkEnd w:id="29"/>
    </w:p>
    <w:p w14:paraId="63A13D4C" w14:textId="27EE005F" w:rsidR="005C1CD3" w:rsidRPr="00C60F87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C60F87">
        <w:rPr>
          <w:rFonts w:ascii="Times New Roman" w:hAnsi="Times New Roman" w:cs="Times New Roman"/>
          <w:b/>
          <w:bCs/>
          <w:sz w:val="24"/>
          <w:szCs w:val="24"/>
        </w:rPr>
        <w:t>1. Tradiční velké turnaje školního roku</w:t>
      </w:r>
    </w:p>
    <w:p w14:paraId="07D6EBDD" w14:textId="6DE0BEC3" w:rsidR="00C63804" w:rsidRDefault="00C63804" w:rsidP="00C6380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Pro zajištění bezpečnosti, vyrovnanosti a fair-play se turnaje hrají ve dvou oddělených kategoriích:</w:t>
      </w:r>
    </w:p>
    <w:p w14:paraId="2CDC3144" w14:textId="77777777" w:rsidR="00C63804" w:rsidRPr="00B977CE" w:rsidRDefault="00C63804" w:rsidP="00C63804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B234105" w14:textId="77777777" w:rsidR="00C63804" w:rsidRPr="00B977CE" w:rsidRDefault="00C63804" w:rsidP="00C6380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27513">
        <w:rPr>
          <w:rFonts w:ascii="Times New Roman" w:hAnsi="Times New Roman" w:cs="Times New Roman"/>
          <w:b/>
          <w:bCs/>
          <w:sz w:val="24"/>
          <w:szCs w:val="24"/>
        </w:rPr>
        <w:t xml:space="preserve">Malá kategorie </w:t>
      </w:r>
      <w:r w:rsidRPr="00B977CE">
        <w:rPr>
          <w:rFonts w:ascii="Times New Roman" w:hAnsi="Times New Roman" w:cs="Times New Roman"/>
          <w:sz w:val="24"/>
          <w:szCs w:val="24"/>
        </w:rPr>
        <w:t>(Mladší žáci): Prima, Sekunda, Tercie (celkem 3 třídy).</w:t>
      </w:r>
    </w:p>
    <w:p w14:paraId="72823E72" w14:textId="77777777" w:rsidR="00C63804" w:rsidRPr="00B977CE" w:rsidRDefault="00C63804" w:rsidP="00C6380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27513">
        <w:rPr>
          <w:rFonts w:ascii="Times New Roman" w:hAnsi="Times New Roman" w:cs="Times New Roman"/>
          <w:b/>
          <w:bCs/>
          <w:sz w:val="24"/>
          <w:szCs w:val="24"/>
        </w:rPr>
        <w:t>Velká kategorie</w:t>
      </w:r>
      <w:r w:rsidRPr="00B977CE">
        <w:rPr>
          <w:rFonts w:ascii="Times New Roman" w:hAnsi="Times New Roman" w:cs="Times New Roman"/>
          <w:sz w:val="24"/>
          <w:szCs w:val="24"/>
        </w:rPr>
        <w:t xml:space="preserve"> (Starší žáci): Kvarta, Kvinta, Sexta, Septima, Oktáva, 1. ročník, 2. ročník, 3. ročník, 4. ročník (celkem 9 tříd).</w:t>
      </w:r>
    </w:p>
    <w:p w14:paraId="4CF0C4EC" w14:textId="77777777" w:rsidR="00C63804" w:rsidRDefault="00C63804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65AC05B" w14:textId="6250B305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V průběhu školního roku SPGT tradičně organizuje dva hlavní celoškolní sportovní turnaje:</w:t>
      </w:r>
    </w:p>
    <w:p w14:paraId="729246A3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0ACC469" w14:textId="3521FEF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2751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527513">
        <w:rPr>
          <w:rFonts w:ascii="Times New Roman" w:hAnsi="Times New Roman" w:cs="Times New Roman"/>
          <w:b/>
          <w:bCs/>
          <w:sz w:val="24"/>
          <w:szCs w:val="24"/>
        </w:rPr>
        <w:t>Pololetní</w:t>
      </w:r>
      <w:r w:rsidRPr="00527513">
        <w:rPr>
          <w:rFonts w:ascii="Times New Roman" w:hAnsi="Times New Roman" w:cs="Times New Roman"/>
          <w:b/>
          <w:bCs/>
          <w:sz w:val="24"/>
          <w:szCs w:val="24"/>
        </w:rPr>
        <w:t xml:space="preserve"> florbalový turnaj:</w:t>
      </w:r>
      <w:r w:rsidRPr="00B977CE">
        <w:rPr>
          <w:rFonts w:ascii="Times New Roman" w:hAnsi="Times New Roman" w:cs="Times New Roman"/>
          <w:sz w:val="24"/>
          <w:szCs w:val="24"/>
        </w:rPr>
        <w:t xml:space="preserve"> Koná se zpravidla </w:t>
      </w:r>
      <w:r w:rsidR="00527513">
        <w:rPr>
          <w:rFonts w:ascii="Times New Roman" w:hAnsi="Times New Roman" w:cs="Times New Roman"/>
          <w:sz w:val="24"/>
          <w:szCs w:val="24"/>
        </w:rPr>
        <w:t xml:space="preserve">den </w:t>
      </w:r>
      <w:r w:rsidRPr="00B977CE">
        <w:rPr>
          <w:rFonts w:ascii="Times New Roman" w:hAnsi="Times New Roman" w:cs="Times New Roman"/>
          <w:sz w:val="24"/>
          <w:szCs w:val="24"/>
        </w:rPr>
        <w:t>před pololetními prázdninami. Turnaj je rozdělen na samostatnou soutěž dívek a samostatnou soutěž chlapců</w:t>
      </w:r>
      <w:r w:rsidR="00527513">
        <w:rPr>
          <w:rFonts w:ascii="Times New Roman" w:hAnsi="Times New Roman" w:cs="Times New Roman"/>
          <w:sz w:val="24"/>
          <w:szCs w:val="24"/>
        </w:rPr>
        <w:t xml:space="preserve"> a současně je rozdělen na dvě věkové kategorie (malá a velká, </w:t>
      </w:r>
      <w:proofErr w:type="spellStart"/>
      <w:proofErr w:type="gramStart"/>
      <w:r w:rsidR="00527513">
        <w:rPr>
          <w:rFonts w:ascii="Times New Roman" w:hAnsi="Times New Roman" w:cs="Times New Roman"/>
          <w:sz w:val="24"/>
          <w:szCs w:val="24"/>
        </w:rPr>
        <w:t>viz.</w:t>
      </w:r>
      <w:r w:rsidR="00C63804">
        <w:rPr>
          <w:rFonts w:ascii="Times New Roman" w:hAnsi="Times New Roman" w:cs="Times New Roman"/>
          <w:sz w:val="24"/>
          <w:szCs w:val="24"/>
        </w:rPr>
        <w:t>výše</w:t>
      </w:r>
      <w:proofErr w:type="spellEnd"/>
      <w:proofErr w:type="gramEnd"/>
      <w:r w:rsidR="00527513">
        <w:rPr>
          <w:rFonts w:ascii="Times New Roman" w:hAnsi="Times New Roman" w:cs="Times New Roman"/>
          <w:sz w:val="24"/>
          <w:szCs w:val="24"/>
        </w:rPr>
        <w:t>)</w:t>
      </w:r>
      <w:r w:rsidRPr="00B977CE">
        <w:rPr>
          <w:rFonts w:ascii="Times New Roman" w:hAnsi="Times New Roman" w:cs="Times New Roman"/>
          <w:sz w:val="24"/>
          <w:szCs w:val="24"/>
        </w:rPr>
        <w:t>.</w:t>
      </w:r>
    </w:p>
    <w:p w14:paraId="2EF7F13F" w14:textId="1955310E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27513">
        <w:rPr>
          <w:rFonts w:ascii="Times New Roman" w:hAnsi="Times New Roman" w:cs="Times New Roman"/>
          <w:b/>
          <w:bCs/>
          <w:sz w:val="24"/>
          <w:szCs w:val="24"/>
        </w:rPr>
        <w:t>2. Červnový letní turnaj:</w:t>
      </w:r>
      <w:r w:rsidRPr="00B977CE">
        <w:rPr>
          <w:rFonts w:ascii="Times New Roman" w:hAnsi="Times New Roman" w:cs="Times New Roman"/>
          <w:sz w:val="24"/>
          <w:szCs w:val="24"/>
        </w:rPr>
        <w:t xml:space="preserve"> Koná se zpravidla předposlední školní den v červnu (před celkovým vyhlášením Školního poháru). Turnaj je rozdělen na:</w:t>
      </w:r>
    </w:p>
    <w:p w14:paraId="78EED686" w14:textId="13416F23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Malá kategorie: Turnaj dívek v přehazované, turnaj chlapců v malé kopan</w:t>
      </w:r>
      <w:r w:rsidR="00C60F87">
        <w:rPr>
          <w:rFonts w:ascii="Times New Roman" w:hAnsi="Times New Roman" w:cs="Times New Roman"/>
          <w:sz w:val="24"/>
          <w:szCs w:val="24"/>
        </w:rPr>
        <w:t>é</w:t>
      </w:r>
      <w:r w:rsidRPr="00B977CE">
        <w:rPr>
          <w:rFonts w:ascii="Times New Roman" w:hAnsi="Times New Roman" w:cs="Times New Roman"/>
          <w:sz w:val="24"/>
          <w:szCs w:val="24"/>
        </w:rPr>
        <w:t>.</w:t>
      </w:r>
    </w:p>
    <w:p w14:paraId="7DA8CE4F" w14:textId="475E9D31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Velká kategorie: Turnaj dívek ve volejbale, turnaj chlapců ve fotbale.</w:t>
      </w:r>
    </w:p>
    <w:p w14:paraId="4FFFA1D0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4D7186F" w14:textId="61EB6030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Každá kategorie hraje svůj vlastní samostatný systém. Bodový zisk třídy z turnaje tvoří součet bodů získaných dívčím týmem a chlapeckým týmem dané třídy.</w:t>
      </w:r>
    </w:p>
    <w:p w14:paraId="1AD1238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44CDDA3" w14:textId="1C580F28" w:rsidR="005C1CD3" w:rsidRPr="00527513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527513">
        <w:rPr>
          <w:rFonts w:ascii="Times New Roman" w:hAnsi="Times New Roman" w:cs="Times New Roman"/>
          <w:b/>
          <w:bCs/>
          <w:sz w:val="24"/>
          <w:szCs w:val="24"/>
        </w:rPr>
        <w:t>3. Bodový sazebník pro velké sportovní turnaje</w:t>
      </w:r>
    </w:p>
    <w:p w14:paraId="73DFB01F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BE20737" w14:textId="21A2B812" w:rsidR="005C1CD3" w:rsidRPr="00B977CE" w:rsidRDefault="005C1CD3" w:rsidP="00C63804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527513">
        <w:rPr>
          <w:rFonts w:ascii="Times New Roman" w:hAnsi="Times New Roman" w:cs="Times New Roman"/>
          <w:b/>
          <w:bCs/>
          <w:sz w:val="24"/>
          <w:szCs w:val="24"/>
        </w:rPr>
        <w:t>A. Velká kategorie</w:t>
      </w:r>
      <w:r w:rsidRPr="00B977CE">
        <w:rPr>
          <w:rFonts w:ascii="Times New Roman" w:hAnsi="Times New Roman" w:cs="Times New Roman"/>
          <w:sz w:val="24"/>
          <w:szCs w:val="24"/>
        </w:rPr>
        <w:t xml:space="preserve"> (9 tříd):</w:t>
      </w:r>
    </w:p>
    <w:p w14:paraId="5A38D611" w14:textId="43DAFEAD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35 bodů</w:t>
      </w:r>
    </w:p>
    <w:p w14:paraId="51793E64" w14:textId="49EC88CF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2.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28 bodů</w:t>
      </w:r>
    </w:p>
    <w:p w14:paraId="335B519A" w14:textId="1E1869E5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3.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22 bodů</w:t>
      </w:r>
    </w:p>
    <w:p w14:paraId="51566187" w14:textId="38BA274C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lastRenderedPageBreak/>
        <w:t>4.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17 bodů</w:t>
      </w:r>
    </w:p>
    <w:p w14:paraId="79E8570D" w14:textId="61F6BD6C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5.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13 bodů</w:t>
      </w:r>
    </w:p>
    <w:p w14:paraId="616073D9" w14:textId="3F688512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6.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10 bodů</w:t>
      </w:r>
    </w:p>
    <w:p w14:paraId="4C493BD9" w14:textId="61684A45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7.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7 bodů</w:t>
      </w:r>
    </w:p>
    <w:p w14:paraId="3089E2E1" w14:textId="50CF8712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8.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4 body</w:t>
      </w:r>
    </w:p>
    <w:p w14:paraId="34D18C8F" w14:textId="2F76A10D" w:rsidR="005C1CD3" w:rsidRPr="00B977CE" w:rsidRDefault="005C1CD3" w:rsidP="00527513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9. místo</w:t>
      </w:r>
      <w:r w:rsidR="00527513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2 body</w:t>
      </w:r>
    </w:p>
    <w:p w14:paraId="660A13F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BAD4958" w14:textId="5CA74A34" w:rsidR="005C1CD3" w:rsidRPr="00AD0C9D" w:rsidRDefault="005C1CD3" w:rsidP="00C63804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AD0C9D">
        <w:rPr>
          <w:rFonts w:ascii="Times New Roman" w:hAnsi="Times New Roman" w:cs="Times New Roman"/>
          <w:i/>
          <w:iCs/>
          <w:sz w:val="24"/>
          <w:szCs w:val="24"/>
        </w:rPr>
        <w:t>(Maximální možný zisk třídy ve velké kategorii: 70 bodů).</w:t>
      </w:r>
    </w:p>
    <w:p w14:paraId="31E3818C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AB049C1" w14:textId="500FD194" w:rsidR="005C1CD3" w:rsidRPr="00AD0C9D" w:rsidRDefault="005C1CD3" w:rsidP="00C63804">
      <w:pPr>
        <w:pStyle w:val="Bezmezer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AD0C9D">
        <w:rPr>
          <w:rFonts w:ascii="Times New Roman" w:hAnsi="Times New Roman" w:cs="Times New Roman"/>
          <w:b/>
          <w:bCs/>
          <w:sz w:val="24"/>
          <w:szCs w:val="24"/>
        </w:rPr>
        <w:t>B. Malá kategorie (3 třídy):</w:t>
      </w:r>
    </w:p>
    <w:p w14:paraId="3AE4EC34" w14:textId="1D0E3FB2" w:rsidR="005C1CD3" w:rsidRPr="00B977CE" w:rsidRDefault="005C1CD3" w:rsidP="00C63804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1. místo</w:t>
      </w:r>
      <w:r w:rsidR="00AD0C9D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20 bodů</w:t>
      </w:r>
    </w:p>
    <w:p w14:paraId="7B464F31" w14:textId="0FC54176" w:rsidR="005C1CD3" w:rsidRPr="00B977CE" w:rsidRDefault="005C1CD3" w:rsidP="00C63804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2. místo</w:t>
      </w:r>
      <w:r w:rsidR="00AD0C9D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12 bodů</w:t>
      </w:r>
    </w:p>
    <w:p w14:paraId="535915DE" w14:textId="6A234604" w:rsidR="005C1CD3" w:rsidRPr="00B977CE" w:rsidRDefault="005C1CD3" w:rsidP="00C63804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3. místo</w:t>
      </w:r>
      <w:r w:rsidR="00AD0C9D">
        <w:rPr>
          <w:rFonts w:ascii="Times New Roman" w:hAnsi="Times New Roman" w:cs="Times New Roman"/>
          <w:sz w:val="24"/>
          <w:szCs w:val="24"/>
        </w:rPr>
        <w:tab/>
      </w:r>
      <w:r w:rsidRPr="00B977CE">
        <w:rPr>
          <w:rFonts w:ascii="Times New Roman" w:hAnsi="Times New Roman" w:cs="Times New Roman"/>
          <w:sz w:val="24"/>
          <w:szCs w:val="24"/>
        </w:rPr>
        <w:t>5 bodů</w:t>
      </w:r>
    </w:p>
    <w:p w14:paraId="1BA8C449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347EE7CE" w14:textId="5CB8C3EA" w:rsidR="005C1CD3" w:rsidRPr="00AD0C9D" w:rsidRDefault="005C1CD3" w:rsidP="005C1CD3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AD0C9D">
        <w:rPr>
          <w:rFonts w:ascii="Times New Roman" w:hAnsi="Times New Roman" w:cs="Times New Roman"/>
          <w:i/>
          <w:iCs/>
          <w:sz w:val="24"/>
          <w:szCs w:val="24"/>
        </w:rPr>
        <w:t>(Maximální možný zisk třídy v malé kategorii: 40 bodů).</w:t>
      </w:r>
    </w:p>
    <w:p w14:paraId="038FA806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879C65E" w14:textId="65754B99" w:rsidR="005C1CD3" w:rsidRPr="00C63804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AD0C9D">
        <w:rPr>
          <w:rFonts w:ascii="Times New Roman" w:hAnsi="Times New Roman" w:cs="Times New Roman"/>
          <w:b/>
          <w:bCs/>
          <w:sz w:val="24"/>
          <w:szCs w:val="24"/>
        </w:rPr>
        <w:t>4. Pravidla pro soupisky, spojené týmy a neúčast</w:t>
      </w:r>
    </w:p>
    <w:p w14:paraId="62BBC1BD" w14:textId="72A956D6" w:rsidR="005C1CD3" w:rsidRPr="00B977CE" w:rsidRDefault="005C1CD3" w:rsidP="00C63804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C63804">
        <w:rPr>
          <w:rFonts w:ascii="Times New Roman" w:hAnsi="Times New Roman" w:cs="Times New Roman"/>
          <w:b/>
          <w:bCs/>
          <w:sz w:val="24"/>
          <w:szCs w:val="24"/>
        </w:rPr>
        <w:t>1. Příslušnost ke třídě:</w:t>
      </w:r>
      <w:r w:rsidRPr="00B977CE">
        <w:rPr>
          <w:rFonts w:ascii="Times New Roman" w:hAnsi="Times New Roman" w:cs="Times New Roman"/>
          <w:sz w:val="24"/>
          <w:szCs w:val="24"/>
        </w:rPr>
        <w:t xml:space="preserve"> Za tým třídy smí nastoupit výhradně žáci zapsaní v dané kmenové třídě.</w:t>
      </w:r>
    </w:p>
    <w:p w14:paraId="016B1D1A" w14:textId="7813CDAD" w:rsidR="005C1CD3" w:rsidRPr="00B977CE" w:rsidRDefault="005C1CD3" w:rsidP="00C63804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C63804">
        <w:rPr>
          <w:rFonts w:ascii="Times New Roman" w:hAnsi="Times New Roman" w:cs="Times New Roman"/>
          <w:b/>
          <w:bCs/>
          <w:sz w:val="24"/>
          <w:szCs w:val="24"/>
        </w:rPr>
        <w:t>2. Spojené týmy</w:t>
      </w:r>
      <w:r w:rsidR="00C63804" w:rsidRPr="00C6380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63804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Pokud třída nemá dostatek žáků pro sestavení samostatného týmu a spojí se s jinou třídou v rámci stejné věkové kategorie</w:t>
      </w:r>
      <w:r w:rsidR="00C63804">
        <w:rPr>
          <w:rFonts w:ascii="Times New Roman" w:hAnsi="Times New Roman" w:cs="Times New Roman"/>
          <w:sz w:val="24"/>
          <w:szCs w:val="24"/>
        </w:rPr>
        <w:t xml:space="preserve">, </w:t>
      </w:r>
      <w:r w:rsidRPr="00B977CE">
        <w:rPr>
          <w:rFonts w:ascii="Times New Roman" w:hAnsi="Times New Roman" w:cs="Times New Roman"/>
          <w:sz w:val="24"/>
          <w:szCs w:val="24"/>
        </w:rPr>
        <w:t>získané body se dělí rovným dílem mezi obě spojené třídy v poměru 1:1 (tj. 50 % bodového zisku za dané umístění každé třídě; při lichém počtu se zaokrouhluje na půlbod nahoru).</w:t>
      </w:r>
    </w:p>
    <w:p w14:paraId="05482B24" w14:textId="70AE2CBD" w:rsidR="005C1CD3" w:rsidRPr="00B977CE" w:rsidRDefault="005C1CD3" w:rsidP="00C63804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C63804">
        <w:rPr>
          <w:rFonts w:ascii="Times New Roman" w:hAnsi="Times New Roman" w:cs="Times New Roman"/>
          <w:b/>
          <w:bCs/>
          <w:sz w:val="24"/>
          <w:szCs w:val="24"/>
        </w:rPr>
        <w:t>3. Nepostavení týmu:</w:t>
      </w:r>
      <w:r w:rsidRPr="00B977CE">
        <w:rPr>
          <w:rFonts w:ascii="Times New Roman" w:hAnsi="Times New Roman" w:cs="Times New Roman"/>
          <w:sz w:val="24"/>
          <w:szCs w:val="24"/>
        </w:rPr>
        <w:t xml:space="preserve"> Pokud třída nepostaví do soutěže dívčí nebo chlapecký tým (ani ve spojeném týmu), získává za danou část 0 bodů.</w:t>
      </w:r>
    </w:p>
    <w:p w14:paraId="236B5739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0FA6C51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21A252E" w14:textId="34B92923" w:rsidR="005C1CD3" w:rsidRPr="00C63804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C63804">
        <w:rPr>
          <w:rFonts w:ascii="Times New Roman" w:hAnsi="Times New Roman" w:cs="Times New Roman"/>
          <w:b/>
          <w:bCs/>
          <w:sz w:val="24"/>
          <w:szCs w:val="24"/>
        </w:rPr>
        <w:t>5. Menší a individuální sportovní turnaje (Pořádané výhradně SPGT)</w:t>
      </w:r>
    </w:p>
    <w:p w14:paraId="70115A0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4B7DCB7" w14:textId="370AF683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(např. Stolní tenis,</w:t>
      </w:r>
      <w:r w:rsidR="00C63804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Basketbal, Šipky, Badminton apod.)</w:t>
      </w:r>
    </w:p>
    <w:p w14:paraId="7C9B4366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46187540" w14:textId="3EF35429" w:rsidR="005C1CD3" w:rsidRPr="00B977CE" w:rsidRDefault="005C1CD3" w:rsidP="000601D9">
      <w:pPr>
        <w:pStyle w:val="Bezmezer"/>
        <w:ind w:left="360"/>
        <w:rPr>
          <w:rFonts w:ascii="Times New Roman" w:hAnsi="Times New Roman" w:cs="Times New Roman"/>
          <w:sz w:val="24"/>
          <w:szCs w:val="24"/>
        </w:rPr>
      </w:pPr>
      <w:r w:rsidRPr="00C63804">
        <w:rPr>
          <w:rFonts w:ascii="Times New Roman" w:hAnsi="Times New Roman" w:cs="Times New Roman"/>
          <w:b/>
          <w:bCs/>
          <w:sz w:val="24"/>
          <w:szCs w:val="24"/>
        </w:rPr>
        <w:t>1. Kapacita za třídu:</w:t>
      </w:r>
      <w:r w:rsidRPr="00B977CE">
        <w:rPr>
          <w:rFonts w:ascii="Times New Roman" w:hAnsi="Times New Roman" w:cs="Times New Roman"/>
          <w:sz w:val="24"/>
          <w:szCs w:val="24"/>
        </w:rPr>
        <w:t xml:space="preserve"> Každá třída má právo vyslat </w:t>
      </w:r>
      <w:r w:rsidR="00C63804">
        <w:rPr>
          <w:rFonts w:ascii="Times New Roman" w:hAnsi="Times New Roman" w:cs="Times New Roman"/>
          <w:sz w:val="24"/>
          <w:szCs w:val="24"/>
        </w:rPr>
        <w:t>pouze omezený počet soutěžících (přesn</w:t>
      </w:r>
      <w:r w:rsidR="000601D9">
        <w:rPr>
          <w:rFonts w:ascii="Times New Roman" w:hAnsi="Times New Roman" w:cs="Times New Roman"/>
          <w:sz w:val="24"/>
          <w:szCs w:val="24"/>
        </w:rPr>
        <w:t>ý</w:t>
      </w:r>
      <w:r w:rsidR="00C63804">
        <w:rPr>
          <w:rFonts w:ascii="Times New Roman" w:hAnsi="Times New Roman" w:cs="Times New Roman"/>
          <w:sz w:val="24"/>
          <w:szCs w:val="24"/>
        </w:rPr>
        <w:t xml:space="preserve"> </w:t>
      </w:r>
      <w:r w:rsidR="000601D9">
        <w:rPr>
          <w:rFonts w:ascii="Times New Roman" w:hAnsi="Times New Roman" w:cs="Times New Roman"/>
          <w:sz w:val="24"/>
          <w:szCs w:val="24"/>
        </w:rPr>
        <w:t xml:space="preserve">počet </w:t>
      </w:r>
      <w:r w:rsidR="00C63804">
        <w:rPr>
          <w:rFonts w:ascii="Times New Roman" w:hAnsi="Times New Roman" w:cs="Times New Roman"/>
          <w:sz w:val="24"/>
          <w:szCs w:val="24"/>
        </w:rPr>
        <w:t>zveřejní SPGT vždy na oficiálním plakátu akce).</w:t>
      </w:r>
    </w:p>
    <w:p w14:paraId="3356E56D" w14:textId="52C388C5" w:rsidR="005C1CD3" w:rsidRPr="00C63804" w:rsidRDefault="005C1CD3" w:rsidP="000601D9">
      <w:pPr>
        <w:pStyle w:val="Bezmezer"/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C63804">
        <w:rPr>
          <w:rFonts w:ascii="Times New Roman" w:hAnsi="Times New Roman" w:cs="Times New Roman"/>
          <w:b/>
          <w:bCs/>
          <w:sz w:val="24"/>
          <w:szCs w:val="24"/>
        </w:rPr>
        <w:t>2. Systém bodování:</w:t>
      </w:r>
    </w:p>
    <w:p w14:paraId="27AC63E3" w14:textId="3F767C9F" w:rsidR="005C1CD3" w:rsidRPr="00B977CE" w:rsidRDefault="005C1CD3" w:rsidP="00C63804">
      <w:pPr>
        <w:pStyle w:val="Bezmezer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Účast třídy: Za vyslání alespoň jednoho hrajícího zástupce získává třída 5 bodů za účast.</w:t>
      </w:r>
    </w:p>
    <w:p w14:paraId="1B80B46A" w14:textId="51956E13" w:rsidR="005C1CD3" w:rsidRPr="00B977CE" w:rsidRDefault="005C1CD3" w:rsidP="00C63804">
      <w:pPr>
        <w:pStyle w:val="Bezmezer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Bonusové body za umístění jednotlivce:</w:t>
      </w:r>
    </w:p>
    <w:p w14:paraId="3395FBC8" w14:textId="2F8C1073" w:rsidR="005C1CD3" w:rsidRPr="00B977CE" w:rsidRDefault="005C1CD3" w:rsidP="000601D9">
      <w:pPr>
        <w:pStyle w:val="Bezmezer"/>
        <w:ind w:left="360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1. místo:</w:t>
      </w:r>
      <w:r w:rsidR="00C63804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15 bodů</w:t>
      </w:r>
    </w:p>
    <w:p w14:paraId="1BE9071E" w14:textId="17B6BE8F" w:rsidR="005C1CD3" w:rsidRPr="00B977CE" w:rsidRDefault="005C1CD3" w:rsidP="000601D9">
      <w:pPr>
        <w:pStyle w:val="Bezmezer"/>
        <w:ind w:left="360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2. místo:</w:t>
      </w:r>
      <w:r w:rsidR="00C63804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10 bodů</w:t>
      </w:r>
    </w:p>
    <w:p w14:paraId="55C2CD1C" w14:textId="524710FA" w:rsidR="005C1CD3" w:rsidRPr="00B977CE" w:rsidRDefault="005C1CD3" w:rsidP="000601D9">
      <w:pPr>
        <w:pStyle w:val="Bezmezer"/>
        <w:ind w:left="360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3. místo:</w:t>
      </w:r>
      <w:r w:rsidR="00C63804" w:rsidRPr="00B977CE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7 bodů</w:t>
      </w:r>
    </w:p>
    <w:p w14:paraId="40DAA94F" w14:textId="2CC2C361" w:rsidR="005C1CD3" w:rsidRPr="00B977CE" w:rsidRDefault="005C1CD3" w:rsidP="000601D9">
      <w:pPr>
        <w:pStyle w:val="Bezmezer"/>
        <w:ind w:left="360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4. místo</w:t>
      </w:r>
      <w:r w:rsidR="00C63804">
        <w:rPr>
          <w:rFonts w:ascii="Times New Roman" w:hAnsi="Times New Roman" w:cs="Times New Roman"/>
          <w:sz w:val="24"/>
          <w:szCs w:val="24"/>
        </w:rPr>
        <w:t xml:space="preserve">: </w:t>
      </w:r>
      <w:r w:rsidRPr="00B977CE">
        <w:rPr>
          <w:rFonts w:ascii="Times New Roman" w:hAnsi="Times New Roman" w:cs="Times New Roman"/>
          <w:sz w:val="24"/>
          <w:szCs w:val="24"/>
        </w:rPr>
        <w:t>4 body</w:t>
      </w:r>
    </w:p>
    <w:p w14:paraId="1F9E06EE" w14:textId="4B9CA481" w:rsidR="005C1CD3" w:rsidRPr="00B977CE" w:rsidRDefault="005C1CD3" w:rsidP="000601D9">
      <w:pPr>
        <w:pStyle w:val="Bezmezer"/>
        <w:ind w:left="360"/>
        <w:rPr>
          <w:rFonts w:ascii="Times New Roman" w:hAnsi="Times New Roman" w:cs="Times New Roman"/>
          <w:sz w:val="24"/>
          <w:szCs w:val="24"/>
        </w:rPr>
      </w:pPr>
      <w:r w:rsidRPr="00C63804">
        <w:rPr>
          <w:rFonts w:ascii="Times New Roman" w:hAnsi="Times New Roman" w:cs="Times New Roman"/>
          <w:b/>
          <w:bCs/>
          <w:sz w:val="24"/>
          <w:szCs w:val="24"/>
        </w:rPr>
        <w:t>3. Sčítání úspěchů:</w:t>
      </w:r>
      <w:r w:rsidRPr="00B977CE">
        <w:rPr>
          <w:rFonts w:ascii="Times New Roman" w:hAnsi="Times New Roman" w:cs="Times New Roman"/>
          <w:sz w:val="24"/>
          <w:szCs w:val="24"/>
        </w:rPr>
        <w:t xml:space="preserve"> Probojuj</w:t>
      </w:r>
      <w:r w:rsidR="000601D9">
        <w:rPr>
          <w:rFonts w:ascii="Times New Roman" w:hAnsi="Times New Roman" w:cs="Times New Roman"/>
          <w:sz w:val="24"/>
          <w:szCs w:val="24"/>
        </w:rPr>
        <w:t>e-li</w:t>
      </w:r>
      <w:r w:rsidRPr="00B977CE">
        <w:rPr>
          <w:rFonts w:ascii="Times New Roman" w:hAnsi="Times New Roman" w:cs="Times New Roman"/>
          <w:sz w:val="24"/>
          <w:szCs w:val="24"/>
        </w:rPr>
        <w:t xml:space="preserve"> se na hodnocené pozice </w:t>
      </w:r>
      <w:r w:rsidR="000601D9">
        <w:rPr>
          <w:rFonts w:ascii="Times New Roman" w:hAnsi="Times New Roman" w:cs="Times New Roman"/>
          <w:sz w:val="24"/>
          <w:szCs w:val="24"/>
        </w:rPr>
        <w:t>více</w:t>
      </w:r>
      <w:r w:rsidRPr="00B977CE">
        <w:rPr>
          <w:rFonts w:ascii="Times New Roman" w:hAnsi="Times New Roman" w:cs="Times New Roman"/>
          <w:sz w:val="24"/>
          <w:szCs w:val="24"/>
        </w:rPr>
        <w:t xml:space="preserve"> zástupc</w:t>
      </w:r>
      <w:r w:rsidR="000601D9">
        <w:rPr>
          <w:rFonts w:ascii="Times New Roman" w:hAnsi="Times New Roman" w:cs="Times New Roman"/>
          <w:sz w:val="24"/>
          <w:szCs w:val="24"/>
        </w:rPr>
        <w:t xml:space="preserve">ů </w:t>
      </w:r>
      <w:r w:rsidRPr="00B977CE">
        <w:rPr>
          <w:rFonts w:ascii="Times New Roman" w:hAnsi="Times New Roman" w:cs="Times New Roman"/>
          <w:sz w:val="24"/>
          <w:szCs w:val="24"/>
        </w:rPr>
        <w:t>z jedné třídy, jejich bonusové body se třídě sčítají a přičítají k základním 5 bodům za účast.</w:t>
      </w:r>
    </w:p>
    <w:p w14:paraId="0C7C9A07" w14:textId="420BD2FF" w:rsidR="005C1CD3" w:rsidRPr="00B977CE" w:rsidRDefault="005C1CD3" w:rsidP="000601D9">
      <w:pPr>
        <w:pStyle w:val="Bezmezer"/>
        <w:ind w:firstLine="360"/>
        <w:rPr>
          <w:rFonts w:ascii="Times New Roman" w:hAnsi="Times New Roman" w:cs="Times New Roman"/>
          <w:sz w:val="24"/>
          <w:szCs w:val="24"/>
        </w:rPr>
      </w:pPr>
      <w:r w:rsidRPr="00C63804">
        <w:rPr>
          <w:rFonts w:ascii="Times New Roman" w:hAnsi="Times New Roman" w:cs="Times New Roman"/>
          <w:b/>
          <w:bCs/>
          <w:sz w:val="24"/>
          <w:szCs w:val="24"/>
        </w:rPr>
        <w:t>4. Neúčast:</w:t>
      </w:r>
      <w:r w:rsidRPr="00B977CE">
        <w:rPr>
          <w:rFonts w:ascii="Times New Roman" w:hAnsi="Times New Roman" w:cs="Times New Roman"/>
          <w:sz w:val="24"/>
          <w:szCs w:val="24"/>
        </w:rPr>
        <w:t xml:space="preserve"> Nevy</w:t>
      </w:r>
      <w:r w:rsidR="000601D9">
        <w:rPr>
          <w:rFonts w:ascii="Times New Roman" w:hAnsi="Times New Roman" w:cs="Times New Roman"/>
          <w:sz w:val="24"/>
          <w:szCs w:val="24"/>
        </w:rPr>
        <w:t>šle-li</w:t>
      </w:r>
      <w:r w:rsidRPr="00B977CE">
        <w:rPr>
          <w:rFonts w:ascii="Times New Roman" w:hAnsi="Times New Roman" w:cs="Times New Roman"/>
          <w:sz w:val="24"/>
          <w:szCs w:val="24"/>
        </w:rPr>
        <w:t xml:space="preserve"> třída žádného zástupce, získává 0 bodů).</w:t>
      </w:r>
    </w:p>
    <w:p w14:paraId="232DAF8C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4CA5D6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426E4702" w14:textId="535FC94C" w:rsidR="005C1CD3" w:rsidRPr="00B977CE" w:rsidRDefault="005C1CD3" w:rsidP="000601D9">
      <w:pPr>
        <w:pStyle w:val="lnek"/>
      </w:pPr>
      <w:bookmarkStart w:id="30" w:name="_Toc240295238"/>
      <w:r w:rsidRPr="00B977CE">
        <w:t>Článek 4: Deskoherní, vědomostní a kvízové turnaje</w:t>
      </w:r>
      <w:bookmarkEnd w:id="30"/>
    </w:p>
    <w:p w14:paraId="1BA6E49B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C9CCFB8" w14:textId="3077C98F" w:rsidR="005C1CD3" w:rsidRPr="000601D9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 xml:space="preserve">Turnaje jednotlivců v deskových a logických </w:t>
      </w:r>
      <w:r w:rsidR="000601D9">
        <w:rPr>
          <w:rFonts w:ascii="Times New Roman" w:hAnsi="Times New Roman" w:cs="Times New Roman"/>
          <w:b/>
          <w:bCs/>
          <w:sz w:val="24"/>
          <w:szCs w:val="24"/>
        </w:rPr>
        <w:t>a karetních hrách</w:t>
      </w:r>
    </w:p>
    <w:p w14:paraId="56D9B5A3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91A085A" w14:textId="5C255004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(např. Šachy, Piškvorky, Dáma, Scrabble, karetní turnaje apod.)</w:t>
      </w:r>
    </w:p>
    <w:p w14:paraId="76BF523D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47A59541" w14:textId="04203A6E" w:rsidR="005C1CD3" w:rsidRPr="00B977CE" w:rsidRDefault="005C1CD3" w:rsidP="000601D9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>1. Reprezentace třídy:</w:t>
      </w:r>
      <w:r w:rsidRPr="00B977CE">
        <w:rPr>
          <w:rFonts w:ascii="Times New Roman" w:hAnsi="Times New Roman" w:cs="Times New Roman"/>
          <w:sz w:val="24"/>
          <w:szCs w:val="24"/>
        </w:rPr>
        <w:t xml:space="preserve"> Každá kmenová třída má právo do turnaje vyslat </w:t>
      </w:r>
      <w:r w:rsidR="000601D9">
        <w:rPr>
          <w:rFonts w:ascii="Times New Roman" w:hAnsi="Times New Roman" w:cs="Times New Roman"/>
          <w:sz w:val="24"/>
          <w:szCs w:val="24"/>
        </w:rPr>
        <w:t>pouze omezený počet soutěžících</w:t>
      </w:r>
      <w:r w:rsidR="000601D9" w:rsidRPr="00B977CE">
        <w:rPr>
          <w:rFonts w:ascii="Times New Roman" w:hAnsi="Times New Roman" w:cs="Times New Roman"/>
          <w:sz w:val="24"/>
          <w:szCs w:val="24"/>
        </w:rPr>
        <w:t xml:space="preserve"> (</w:t>
      </w:r>
      <w:r w:rsidRPr="00B977CE">
        <w:rPr>
          <w:rFonts w:ascii="Times New Roman" w:hAnsi="Times New Roman" w:cs="Times New Roman"/>
          <w:sz w:val="24"/>
          <w:szCs w:val="24"/>
        </w:rPr>
        <w:t>přesný limit určí SPGT na oficiálním plakátu akce).</w:t>
      </w:r>
    </w:p>
    <w:p w14:paraId="365BC7E3" w14:textId="47453730" w:rsidR="005C1CD3" w:rsidRPr="00B977CE" w:rsidRDefault="005C1CD3" w:rsidP="000601D9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>2. Garantovaný bodový základ za účast:</w:t>
      </w:r>
      <w:r w:rsidRPr="00B977CE">
        <w:rPr>
          <w:rFonts w:ascii="Times New Roman" w:hAnsi="Times New Roman" w:cs="Times New Roman"/>
          <w:sz w:val="24"/>
          <w:szCs w:val="24"/>
        </w:rPr>
        <w:t xml:space="preserve"> Za vyslání reprezentantů získává třída 5 bodů za účast.</w:t>
      </w:r>
    </w:p>
    <w:p w14:paraId="7A10312B" w14:textId="0D48632D" w:rsidR="005C1CD3" w:rsidRPr="000601D9" w:rsidRDefault="005C1CD3" w:rsidP="000601D9">
      <w:pPr>
        <w:pStyle w:val="Bezmezer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>3. Bonusové body za celkové umístění:</w:t>
      </w:r>
    </w:p>
    <w:p w14:paraId="5A3B396D" w14:textId="26A4A8CE" w:rsidR="005C1CD3" w:rsidRPr="00B977CE" w:rsidRDefault="005C1CD3" w:rsidP="000601D9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1. místo:</w:t>
      </w:r>
      <w:r w:rsidR="000601D9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20 bodů</w:t>
      </w:r>
    </w:p>
    <w:p w14:paraId="2D16FFB6" w14:textId="692C9D49" w:rsidR="005C1CD3" w:rsidRPr="00B977CE" w:rsidRDefault="005C1CD3" w:rsidP="000601D9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2. místo:</w:t>
      </w:r>
      <w:r w:rsidR="000601D9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15 bodů</w:t>
      </w:r>
    </w:p>
    <w:p w14:paraId="665CBF48" w14:textId="72CD0EE2" w:rsidR="005C1CD3" w:rsidRPr="00B977CE" w:rsidRDefault="005C1CD3" w:rsidP="000601D9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3. místo:</w:t>
      </w:r>
      <w:r w:rsidR="000601D9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10 bodů</w:t>
      </w:r>
    </w:p>
    <w:p w14:paraId="0F232904" w14:textId="1156716A" w:rsidR="005C1CD3" w:rsidRPr="00B977CE" w:rsidRDefault="005C1CD3" w:rsidP="000601D9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4. místo:</w:t>
      </w:r>
      <w:r w:rsidR="000601D9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6 bodů</w:t>
      </w:r>
    </w:p>
    <w:p w14:paraId="52E93B98" w14:textId="6DEE9E69" w:rsidR="005C1CD3" w:rsidRPr="00B977CE" w:rsidRDefault="005C1CD3" w:rsidP="000601D9">
      <w:pPr>
        <w:pStyle w:val="Bezmezer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5. –8. místo:</w:t>
      </w:r>
      <w:r w:rsidR="000601D9">
        <w:rPr>
          <w:rFonts w:ascii="Times New Roman" w:hAnsi="Times New Roman" w:cs="Times New Roman"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3 body</w:t>
      </w:r>
    </w:p>
    <w:p w14:paraId="10D6D2A4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C5B8F68" w14:textId="33B348EF" w:rsidR="005C1CD3" w:rsidRPr="00B977CE" w:rsidRDefault="005C1CD3" w:rsidP="000601D9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>4. Sčítání úspěchů:</w:t>
      </w:r>
      <w:r w:rsidRPr="00B977CE">
        <w:rPr>
          <w:rFonts w:ascii="Times New Roman" w:hAnsi="Times New Roman" w:cs="Times New Roman"/>
          <w:sz w:val="24"/>
          <w:szCs w:val="24"/>
        </w:rPr>
        <w:t xml:space="preserve"> Umístí-li se na hodnocených pozicích více zástupců jedné třídy, jejich bonusové body se sčítají a přičítají k základním 5 bodům za účast.</w:t>
      </w:r>
    </w:p>
    <w:p w14:paraId="7F995A99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37CE2A9B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9FB5DD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B4C061A" w14:textId="6BEE9801" w:rsidR="005C1CD3" w:rsidRPr="00B977CE" w:rsidRDefault="005C1CD3" w:rsidP="000601D9">
      <w:pPr>
        <w:pStyle w:val="lnek"/>
      </w:pPr>
      <w:bookmarkStart w:id="31" w:name="_Toc240295239"/>
      <w:r w:rsidRPr="00B977CE">
        <w:t>Článek 5: Předmětové olympiády a vědomostní soutěže</w:t>
      </w:r>
      <w:bookmarkEnd w:id="31"/>
    </w:p>
    <w:p w14:paraId="5E92FD1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AE5C6DC" w14:textId="0BE80586" w:rsidR="005C1CD3" w:rsidRPr="000601D9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>1. Rozsah uznávaných soutěží</w:t>
      </w:r>
      <w:r w:rsidR="000601D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68A89A3" w14:textId="2599D33E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 xml:space="preserve">Do hodnocení se započítávají veškeré oficiální předmětové olympiády a soutěže garantované předmětovými komisemi gymnázia a MŠMT (např. ČJ, cizí jazyky, M, F, Ch, </w:t>
      </w:r>
      <w:proofErr w:type="spellStart"/>
      <w:r w:rsidRPr="00B977CE">
        <w:rPr>
          <w:rFonts w:ascii="Times New Roman" w:hAnsi="Times New Roman" w:cs="Times New Roman"/>
          <w:sz w:val="24"/>
          <w:szCs w:val="24"/>
        </w:rPr>
        <w:t>Bi</w:t>
      </w:r>
      <w:proofErr w:type="spellEnd"/>
      <w:r w:rsidRPr="00B977CE">
        <w:rPr>
          <w:rFonts w:ascii="Times New Roman" w:hAnsi="Times New Roman" w:cs="Times New Roman"/>
          <w:sz w:val="24"/>
          <w:szCs w:val="24"/>
        </w:rPr>
        <w:t>, D, Z, I</w:t>
      </w:r>
      <w:r w:rsidR="000601D9">
        <w:rPr>
          <w:rFonts w:ascii="Times New Roman" w:hAnsi="Times New Roman" w:cs="Times New Roman"/>
          <w:sz w:val="24"/>
          <w:szCs w:val="24"/>
        </w:rPr>
        <w:t>K</w:t>
      </w:r>
      <w:r w:rsidRPr="00B977CE">
        <w:rPr>
          <w:rFonts w:ascii="Times New Roman" w:hAnsi="Times New Roman" w:cs="Times New Roman"/>
          <w:sz w:val="24"/>
          <w:szCs w:val="24"/>
        </w:rPr>
        <w:t>T, logická olympiáda apod.).</w:t>
      </w:r>
    </w:p>
    <w:p w14:paraId="5B19CC1F" w14:textId="77777777" w:rsidR="000601D9" w:rsidRDefault="000601D9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11D4AC" w14:textId="22601531" w:rsidR="005C1CD3" w:rsidRPr="000601D9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>2. Kumulativní bodování za jednotlivá absolvovaná kola</w:t>
      </w:r>
    </w:p>
    <w:p w14:paraId="201882AF" w14:textId="2A00117D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Body se udělují třídě za každého žáka a za každé jednotlivé kolo, kterého se aktivně zúčastnil nebo kterým úspěšně prošel:</w:t>
      </w:r>
    </w:p>
    <w:p w14:paraId="675A2FE4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9EC2023" w14:textId="5EBB4C8C" w:rsidR="005C1CD3" w:rsidRPr="000601D9" w:rsidRDefault="005C1CD3" w:rsidP="000601D9">
      <w:pPr>
        <w:pStyle w:val="Bezmezer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>Školní kolo:</w:t>
      </w:r>
    </w:p>
    <w:p w14:paraId="42999E2E" w14:textId="1CE8214A" w:rsidR="005C1CD3" w:rsidRPr="00B977CE" w:rsidRDefault="005C1CD3" w:rsidP="006E39E1">
      <w:pPr>
        <w:pStyle w:val="Bezmezer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601D9">
        <w:rPr>
          <w:rFonts w:ascii="Times New Roman" w:hAnsi="Times New Roman" w:cs="Times New Roman"/>
          <w:b/>
          <w:bCs/>
          <w:sz w:val="24"/>
          <w:szCs w:val="24"/>
        </w:rPr>
        <w:t>Účast ve školním kole:</w:t>
      </w:r>
      <w:r w:rsidRPr="00B977CE">
        <w:rPr>
          <w:rFonts w:ascii="Times New Roman" w:hAnsi="Times New Roman" w:cs="Times New Roman"/>
          <w:sz w:val="24"/>
          <w:szCs w:val="24"/>
        </w:rPr>
        <w:t>1 bod za každého soutěžícího (max. však 5 bodů pro jednu třídu z jednoho konkrétního školního kola).</w:t>
      </w:r>
    </w:p>
    <w:p w14:paraId="77787EFF" w14:textId="76963FCD" w:rsidR="005C1CD3" w:rsidRPr="006E39E1" w:rsidRDefault="000601D9" w:rsidP="005C1CD3">
      <w:pPr>
        <w:pStyle w:val="Bezmezer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5C1CD3" w:rsidRPr="006E39E1">
        <w:rPr>
          <w:rFonts w:ascii="Times New Roman" w:hAnsi="Times New Roman" w:cs="Times New Roman"/>
          <w:b/>
          <w:bCs/>
          <w:sz w:val="24"/>
          <w:szCs w:val="24"/>
        </w:rPr>
        <w:t>až 3. místo ve školním kole (postupující pozice):</w:t>
      </w:r>
      <w:r w:rsidR="005C1CD3" w:rsidRPr="00B977CE">
        <w:rPr>
          <w:rFonts w:ascii="Times New Roman" w:hAnsi="Times New Roman" w:cs="Times New Roman"/>
          <w:sz w:val="24"/>
          <w:szCs w:val="24"/>
        </w:rPr>
        <w:t xml:space="preserve"> bonus +2 body.</w:t>
      </w:r>
    </w:p>
    <w:p w14:paraId="73683CDA" w14:textId="77777777" w:rsidR="006E39E1" w:rsidRDefault="006E39E1" w:rsidP="006E39E1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ACFABD" w14:textId="699E27C2" w:rsidR="005C1CD3" w:rsidRPr="006E39E1" w:rsidRDefault="005C1CD3" w:rsidP="006E39E1">
      <w:pPr>
        <w:pStyle w:val="Bezmezer"/>
        <w:numPr>
          <w:ilvl w:val="0"/>
          <w:numId w:val="1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Okresní kolo:</w:t>
      </w:r>
    </w:p>
    <w:p w14:paraId="5B1C1979" w14:textId="7E909C66" w:rsidR="005C1CD3" w:rsidRPr="00B977CE" w:rsidRDefault="005C1CD3" w:rsidP="006E39E1">
      <w:pPr>
        <w:pStyle w:val="Bezmezer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Účast v okresním kole (reprezentace školy):</w:t>
      </w:r>
      <w:r w:rsidR="006E39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5 bodů za každého žáka.</w:t>
      </w:r>
    </w:p>
    <w:p w14:paraId="7E38C802" w14:textId="58F38C30" w:rsidR="005C1CD3" w:rsidRPr="006E39E1" w:rsidRDefault="005C1CD3" w:rsidP="005C1CD3">
      <w:pPr>
        <w:pStyle w:val="Bezmezer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Medailové umístění (1. až 3. místo v okrese):</w:t>
      </w:r>
      <w:r w:rsidRPr="00B977CE">
        <w:rPr>
          <w:rFonts w:ascii="Times New Roman" w:hAnsi="Times New Roman" w:cs="Times New Roman"/>
          <w:sz w:val="24"/>
          <w:szCs w:val="24"/>
        </w:rPr>
        <w:t xml:space="preserve"> bonus +5 bodů.</w:t>
      </w:r>
    </w:p>
    <w:p w14:paraId="635DFD1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7C3720A" w14:textId="5EAA753D" w:rsidR="005C1CD3" w:rsidRPr="006E39E1" w:rsidRDefault="005C1CD3" w:rsidP="006E39E1">
      <w:pPr>
        <w:pStyle w:val="Bezmezer"/>
        <w:numPr>
          <w:ilvl w:val="0"/>
          <w:numId w:val="1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Krajské kolo:</w:t>
      </w:r>
    </w:p>
    <w:p w14:paraId="0FFAA7D4" w14:textId="7687826C" w:rsidR="005C1CD3" w:rsidRPr="00B977CE" w:rsidRDefault="005C1CD3" w:rsidP="006E39E1">
      <w:pPr>
        <w:pStyle w:val="Bezmezer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Účast v krajském kole:</w:t>
      </w:r>
      <w:r w:rsidR="006E39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10 bodů za každého žáka.</w:t>
      </w:r>
    </w:p>
    <w:p w14:paraId="1E051A5A" w14:textId="1F70F77F" w:rsidR="005C1CD3" w:rsidRPr="00B977CE" w:rsidRDefault="005C1CD3" w:rsidP="006E39E1">
      <w:pPr>
        <w:pStyle w:val="Bezmezer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Medailové umístění (1. až 3. místo v kraji):</w:t>
      </w:r>
      <w:r w:rsidRPr="00B977CE">
        <w:rPr>
          <w:rFonts w:ascii="Times New Roman" w:hAnsi="Times New Roman" w:cs="Times New Roman"/>
          <w:sz w:val="24"/>
          <w:szCs w:val="24"/>
        </w:rPr>
        <w:t xml:space="preserve"> bonus +10 bodů.</w:t>
      </w:r>
    </w:p>
    <w:p w14:paraId="44D0BA39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684FA25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67D2454" w14:textId="03561AF6" w:rsidR="005C1CD3" w:rsidRPr="006E39E1" w:rsidRDefault="005C1CD3" w:rsidP="006E39E1">
      <w:pPr>
        <w:pStyle w:val="Bezmezer"/>
        <w:numPr>
          <w:ilvl w:val="0"/>
          <w:numId w:val="1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Celostátní / Ústřední / Mezinárodní kolo:</w:t>
      </w:r>
    </w:p>
    <w:p w14:paraId="09E7578D" w14:textId="17583C9A" w:rsidR="005C1CD3" w:rsidRPr="00B977CE" w:rsidRDefault="005C1CD3" w:rsidP="006E39E1">
      <w:pPr>
        <w:pStyle w:val="Bezmezer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Účast v celostátním kole:</w:t>
      </w:r>
      <w:r w:rsidR="006E39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977CE">
        <w:rPr>
          <w:rFonts w:ascii="Times New Roman" w:hAnsi="Times New Roman" w:cs="Times New Roman"/>
          <w:sz w:val="24"/>
          <w:szCs w:val="24"/>
        </w:rPr>
        <w:t>20 bodů za každého žáka.</w:t>
      </w:r>
    </w:p>
    <w:p w14:paraId="0B167612" w14:textId="37B56480" w:rsidR="005C1CD3" w:rsidRPr="00B977CE" w:rsidRDefault="005C1CD3" w:rsidP="006E39E1">
      <w:pPr>
        <w:pStyle w:val="Bezmezer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Medailové umístění (1. až 3. místo):</w:t>
      </w:r>
      <w:r w:rsidRPr="00B977CE">
        <w:rPr>
          <w:rFonts w:ascii="Times New Roman" w:hAnsi="Times New Roman" w:cs="Times New Roman"/>
          <w:sz w:val="24"/>
          <w:szCs w:val="24"/>
        </w:rPr>
        <w:t xml:space="preserve"> bonus +15 bodů.</w:t>
      </w:r>
    </w:p>
    <w:p w14:paraId="77BC4CB4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DD79020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1C0E37C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053DC8C" w14:textId="09469BC8" w:rsidR="005C1CD3" w:rsidRPr="006E39E1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3. Přímé celostátní a jednokolové soutěže</w:t>
      </w:r>
    </w:p>
    <w:p w14:paraId="0C40CE57" w14:textId="0D5569E0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 xml:space="preserve">Pokud soutěž nemá postupovou pyramidu a postupuje se rovnou do celostátního finále, žák získává </w:t>
      </w:r>
      <w:r w:rsidR="006E39E1">
        <w:rPr>
          <w:rFonts w:ascii="Times New Roman" w:hAnsi="Times New Roman" w:cs="Times New Roman"/>
          <w:sz w:val="24"/>
          <w:szCs w:val="24"/>
        </w:rPr>
        <w:t xml:space="preserve">5 bodů </w:t>
      </w:r>
      <w:r w:rsidRPr="00B977CE">
        <w:rPr>
          <w:rFonts w:ascii="Times New Roman" w:hAnsi="Times New Roman" w:cs="Times New Roman"/>
          <w:sz w:val="24"/>
          <w:szCs w:val="24"/>
        </w:rPr>
        <w:t>+ případný bonus za medaili</w:t>
      </w:r>
      <w:r w:rsidR="006E39E1">
        <w:rPr>
          <w:rFonts w:ascii="Times New Roman" w:hAnsi="Times New Roman" w:cs="Times New Roman"/>
          <w:sz w:val="24"/>
          <w:szCs w:val="24"/>
        </w:rPr>
        <w:t xml:space="preserve"> (dle úrovně kola, které reálně absolvoval).</w:t>
      </w:r>
    </w:p>
    <w:p w14:paraId="2D388D2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3EF4C980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4FE30AF1" w14:textId="20CB5E8A" w:rsidR="005C1CD3" w:rsidRPr="00B977CE" w:rsidRDefault="005C1CD3" w:rsidP="006E39E1">
      <w:pPr>
        <w:pStyle w:val="lnek"/>
      </w:pPr>
      <w:bookmarkStart w:id="32" w:name="_Toc240295240"/>
      <w:r w:rsidRPr="00B977CE">
        <w:t>Článek 6: Dobročinné a charitativní akce</w:t>
      </w:r>
      <w:bookmarkEnd w:id="32"/>
    </w:p>
    <w:p w14:paraId="5427986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1336FCF" w14:textId="5D128DF4" w:rsidR="005C1CD3" w:rsidRPr="006E39E1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6E39E1">
        <w:rPr>
          <w:rFonts w:ascii="Times New Roman" w:hAnsi="Times New Roman" w:cs="Times New Roman"/>
          <w:b/>
          <w:bCs/>
          <w:sz w:val="24"/>
          <w:szCs w:val="24"/>
        </w:rPr>
        <w:t>1. Iniciativa a frekvence</w:t>
      </w:r>
    </w:p>
    <w:p w14:paraId="5D5547EA" w14:textId="5CC266DF" w:rsidR="005C1CD3" w:rsidRPr="00B977CE" w:rsidRDefault="005C1CD3" w:rsidP="001A1CF9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 xml:space="preserve">Každá kmenová třída má právo z vlastní iniciativy uspořádat dobročinnou nebo charitativní akci (např. dobročinný prodej, materiální sbírka pro útulek, pomoc neziskovému sektoru, ekologický </w:t>
      </w:r>
      <w:r w:rsidR="001A1CF9" w:rsidRPr="00B977CE">
        <w:rPr>
          <w:rFonts w:ascii="Times New Roman" w:hAnsi="Times New Roman" w:cs="Times New Roman"/>
          <w:sz w:val="24"/>
          <w:szCs w:val="24"/>
        </w:rPr>
        <w:t>úklid</w:t>
      </w:r>
      <w:r w:rsidR="006E39E1">
        <w:rPr>
          <w:rFonts w:ascii="Times New Roman" w:hAnsi="Times New Roman" w:cs="Times New Roman"/>
          <w:sz w:val="24"/>
          <w:szCs w:val="24"/>
        </w:rPr>
        <w:t xml:space="preserve"> at</w:t>
      </w:r>
      <w:r w:rsidR="001A1CF9">
        <w:rPr>
          <w:rFonts w:ascii="Times New Roman" w:hAnsi="Times New Roman" w:cs="Times New Roman"/>
          <w:sz w:val="24"/>
          <w:szCs w:val="24"/>
        </w:rPr>
        <w:t>d.</w:t>
      </w:r>
      <w:r w:rsidRPr="00B977CE">
        <w:rPr>
          <w:rFonts w:ascii="Times New Roman" w:hAnsi="Times New Roman" w:cs="Times New Roman"/>
          <w:sz w:val="24"/>
          <w:szCs w:val="24"/>
        </w:rPr>
        <w:t>).</w:t>
      </w:r>
    </w:p>
    <w:p w14:paraId="5373E0AB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F7EEAE5" w14:textId="386589E2" w:rsidR="005C1CD3" w:rsidRPr="00B977CE" w:rsidRDefault="005C1CD3" w:rsidP="001A1CF9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>Limit:</w:t>
      </w:r>
      <w:r w:rsidRPr="00B977CE">
        <w:rPr>
          <w:rFonts w:ascii="Times New Roman" w:hAnsi="Times New Roman" w:cs="Times New Roman"/>
          <w:sz w:val="24"/>
          <w:szCs w:val="24"/>
        </w:rPr>
        <w:t xml:space="preserve"> Každá třída může uspořádat a bodově zapsat maximálně jednu charitativní akci za pololetí (tj. nejvýše 2 akce za školní rok).</w:t>
      </w:r>
    </w:p>
    <w:p w14:paraId="630626CF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E0BC84F" w14:textId="2A678123" w:rsidR="005C1CD3" w:rsidRPr="001A1CF9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>2. Bodové ohodnocení</w:t>
      </w:r>
    </w:p>
    <w:p w14:paraId="25107B3B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4545C15" w14:textId="47312B6C" w:rsidR="005C1CD3" w:rsidRPr="00B977CE" w:rsidRDefault="005C1CD3" w:rsidP="001A1CF9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Za každou řádně schválenou a uskutečněnou akci obdrží třída 35 bodů do Školního poháru.</w:t>
      </w:r>
    </w:p>
    <w:p w14:paraId="335D365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9FAA7F6" w14:textId="2148E71E" w:rsidR="005C1CD3" w:rsidRPr="001A1CF9" w:rsidRDefault="005C1CD3" w:rsidP="005C1CD3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>3. Schvalovací</w:t>
      </w:r>
      <w:r w:rsidR="001A1CF9">
        <w:rPr>
          <w:rFonts w:ascii="Times New Roman" w:hAnsi="Times New Roman" w:cs="Times New Roman"/>
          <w:b/>
          <w:bCs/>
          <w:sz w:val="24"/>
          <w:szCs w:val="24"/>
        </w:rPr>
        <w:t xml:space="preserve"> a oznamovací</w:t>
      </w:r>
      <w:r w:rsidRPr="001A1CF9">
        <w:rPr>
          <w:rFonts w:ascii="Times New Roman" w:hAnsi="Times New Roman" w:cs="Times New Roman"/>
          <w:b/>
          <w:bCs/>
          <w:sz w:val="24"/>
          <w:szCs w:val="24"/>
        </w:rPr>
        <w:t xml:space="preserve"> proces </w:t>
      </w:r>
    </w:p>
    <w:p w14:paraId="400A419D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61D4670" w14:textId="50AB9B80" w:rsidR="005C1CD3" w:rsidRPr="00B977CE" w:rsidRDefault="005C1CD3" w:rsidP="001A1CF9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>1. Ohlášení záměru:</w:t>
      </w:r>
      <w:r w:rsidRPr="00B977CE">
        <w:rPr>
          <w:rFonts w:ascii="Times New Roman" w:hAnsi="Times New Roman" w:cs="Times New Roman"/>
          <w:sz w:val="24"/>
          <w:szCs w:val="24"/>
        </w:rPr>
        <w:t xml:space="preserve"> Zástupce třídy v SPGT informuje o plánované akci Předsedu</w:t>
      </w:r>
      <w:r w:rsidR="001A1CF9">
        <w:rPr>
          <w:rFonts w:ascii="Times New Roman" w:hAnsi="Times New Roman" w:cs="Times New Roman"/>
          <w:sz w:val="24"/>
          <w:szCs w:val="24"/>
        </w:rPr>
        <w:t xml:space="preserve"> s co největším předstihem (minimálně 1 týden předem)</w:t>
      </w:r>
    </w:p>
    <w:p w14:paraId="2C23D975" w14:textId="19AE597C" w:rsidR="005C1CD3" w:rsidRPr="00B977CE" w:rsidRDefault="005C1CD3" w:rsidP="001A1CF9">
      <w:pPr>
        <w:pStyle w:val="Bezmezer"/>
        <w:ind w:left="708"/>
        <w:rPr>
          <w:rFonts w:ascii="Times New Roman" w:hAnsi="Times New Roman" w:cs="Times New Roman"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>2. Posouzení:</w:t>
      </w:r>
      <w:r w:rsidRPr="00B977CE">
        <w:rPr>
          <w:rFonts w:ascii="Times New Roman" w:hAnsi="Times New Roman" w:cs="Times New Roman"/>
          <w:sz w:val="24"/>
          <w:szCs w:val="24"/>
        </w:rPr>
        <w:t xml:space="preserve"> O uznání charakteru dobročinné akce rozhoduje Předseda společně s Komisařem SPGT (v případě potřeby po konzultaci s ředitelkou školy).</w:t>
      </w:r>
    </w:p>
    <w:p w14:paraId="765A1BC4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B4FA91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1A174063" w14:textId="04D72818" w:rsidR="005C1CD3" w:rsidRPr="00B977CE" w:rsidRDefault="005C1CD3" w:rsidP="001A1CF9">
      <w:pPr>
        <w:pStyle w:val="lnek"/>
      </w:pPr>
      <w:bookmarkStart w:id="33" w:name="_Toc240295241"/>
      <w:r w:rsidRPr="00B977CE">
        <w:t>Článek 7: Parlamentní disciplína a docházka</w:t>
      </w:r>
      <w:bookmarkEnd w:id="33"/>
    </w:p>
    <w:p w14:paraId="090DC5B3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0660C30" w14:textId="27ADDB5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(V plném souladu s Hlavou II, Článkem 3 Stanov SPGT)</w:t>
      </w:r>
    </w:p>
    <w:p w14:paraId="15EE7511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80DC8BE" w14:textId="3A494BED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>1. Bonus za spolehlivost</w:t>
      </w:r>
      <w:r w:rsidR="001A1CF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B977CE">
        <w:rPr>
          <w:rFonts w:ascii="Times New Roman" w:hAnsi="Times New Roman" w:cs="Times New Roman"/>
          <w:sz w:val="24"/>
          <w:szCs w:val="24"/>
        </w:rPr>
        <w:t>Třídy, které za celý školní rok nevykážou žádnou neomluvenou absenci svých zástupců na zasedáních SPGT, obdrží do celkového hodnocení Školního poháru bonus ve výši 30 bodů.</w:t>
      </w:r>
    </w:p>
    <w:p w14:paraId="4529C756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ED10C80" w14:textId="2A51E9ED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>2. Sankce za neaktivitu:</w:t>
      </w:r>
      <w:r w:rsidRPr="00B977CE">
        <w:rPr>
          <w:rFonts w:ascii="Times New Roman" w:hAnsi="Times New Roman" w:cs="Times New Roman"/>
          <w:sz w:val="24"/>
          <w:szCs w:val="24"/>
        </w:rPr>
        <w:t xml:space="preserve"> Za každou neomluvenou absenci třídy (není přítomen ani jeden zástupce a minimálně jeden z nich řádně neomluvil svou absenci nejpozději 2 hodiny předem) se třídě odečítá 5 bodů z celkového hodnocení.</w:t>
      </w:r>
    </w:p>
    <w:p w14:paraId="64D977AB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CF39820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82002C8" w14:textId="2387F467" w:rsidR="005C1CD3" w:rsidRPr="00B977CE" w:rsidRDefault="005C1CD3" w:rsidP="001A1CF9">
      <w:pPr>
        <w:pStyle w:val="HLAVA"/>
      </w:pPr>
      <w:bookmarkStart w:id="34" w:name="_Toc240295242"/>
      <w:r w:rsidRPr="00B977CE">
        <w:t>HLAVA III: KONTROLA, EVIDENCE A ODVOLACÍ ŘÍZENÍ</w:t>
      </w:r>
      <w:bookmarkEnd w:id="34"/>
    </w:p>
    <w:p w14:paraId="6F176F92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12027BA" w14:textId="7275288B" w:rsidR="005C1CD3" w:rsidRPr="00B977CE" w:rsidRDefault="005C1CD3" w:rsidP="001A1CF9">
      <w:pPr>
        <w:pStyle w:val="lnek"/>
      </w:pPr>
      <w:bookmarkStart w:id="35" w:name="_Toc240295243"/>
      <w:r w:rsidRPr="00B977CE">
        <w:lastRenderedPageBreak/>
        <w:t>Článek 1: Správa a kontrola výsledků</w:t>
      </w:r>
      <w:bookmarkEnd w:id="35"/>
    </w:p>
    <w:p w14:paraId="79A0F5CA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F0243E4" w14:textId="433670F6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>1. Komisař:</w:t>
      </w:r>
      <w:r w:rsidRPr="00B977CE">
        <w:rPr>
          <w:rFonts w:ascii="Times New Roman" w:hAnsi="Times New Roman" w:cs="Times New Roman"/>
          <w:sz w:val="24"/>
          <w:szCs w:val="24"/>
        </w:rPr>
        <w:t xml:space="preserve"> Je hlavní nezávislou autoritou pro uznávání bodů a kontrolu podkladů. Závěry z vyhodnocení předává Předsedovi </w:t>
      </w:r>
      <w:r w:rsidR="00DF322B">
        <w:rPr>
          <w:rFonts w:ascii="Times New Roman" w:hAnsi="Times New Roman" w:cs="Times New Roman"/>
          <w:sz w:val="24"/>
          <w:szCs w:val="24"/>
        </w:rPr>
        <w:t xml:space="preserve">(ten pak předává aktualizovanou tabulku ředitelce školy, aby ji mohla zveřejnit na webu školy) </w:t>
      </w:r>
      <w:r w:rsidRPr="00B977CE">
        <w:rPr>
          <w:rFonts w:ascii="Times New Roman" w:hAnsi="Times New Roman" w:cs="Times New Roman"/>
          <w:sz w:val="24"/>
          <w:szCs w:val="24"/>
        </w:rPr>
        <w:t>a Nástěnkáři.</w:t>
      </w:r>
    </w:p>
    <w:p w14:paraId="02C0B275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358AEF1F" w14:textId="1674DF44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A1CF9">
        <w:rPr>
          <w:rFonts w:ascii="Times New Roman" w:hAnsi="Times New Roman" w:cs="Times New Roman"/>
          <w:b/>
          <w:bCs/>
          <w:sz w:val="24"/>
          <w:szCs w:val="24"/>
        </w:rPr>
        <w:t xml:space="preserve">2. Nástěnkář a Správce </w:t>
      </w:r>
      <w:r w:rsidR="001A1CF9" w:rsidRPr="001A1CF9">
        <w:rPr>
          <w:rFonts w:ascii="Times New Roman" w:hAnsi="Times New Roman" w:cs="Times New Roman"/>
          <w:b/>
          <w:bCs/>
          <w:sz w:val="24"/>
          <w:szCs w:val="24"/>
        </w:rPr>
        <w:t xml:space="preserve">soc. </w:t>
      </w:r>
      <w:r w:rsidRPr="001A1CF9">
        <w:rPr>
          <w:rFonts w:ascii="Times New Roman" w:hAnsi="Times New Roman" w:cs="Times New Roman"/>
          <w:b/>
          <w:bCs/>
          <w:sz w:val="24"/>
          <w:szCs w:val="24"/>
        </w:rPr>
        <w:t>sítí:</w:t>
      </w:r>
      <w:r w:rsidRPr="00B977CE">
        <w:rPr>
          <w:rFonts w:ascii="Times New Roman" w:hAnsi="Times New Roman" w:cs="Times New Roman"/>
          <w:sz w:val="24"/>
          <w:szCs w:val="24"/>
        </w:rPr>
        <w:t xml:space="preserve"> Nástěnkář aktualizuje fyzickou tabulku ve škole; Správce </w:t>
      </w:r>
      <w:r w:rsidR="001A1CF9">
        <w:rPr>
          <w:rFonts w:ascii="Times New Roman" w:hAnsi="Times New Roman" w:cs="Times New Roman"/>
          <w:sz w:val="24"/>
          <w:szCs w:val="24"/>
        </w:rPr>
        <w:t xml:space="preserve">soc. sítí </w:t>
      </w:r>
      <w:r w:rsidRPr="00B977CE">
        <w:rPr>
          <w:rFonts w:ascii="Times New Roman" w:hAnsi="Times New Roman" w:cs="Times New Roman"/>
          <w:sz w:val="24"/>
          <w:szCs w:val="24"/>
        </w:rPr>
        <w:t xml:space="preserve">zveřejňuje výsledky na </w:t>
      </w:r>
      <w:proofErr w:type="spellStart"/>
      <w:r w:rsidR="001A1CF9">
        <w:rPr>
          <w:rFonts w:ascii="Times New Roman" w:hAnsi="Times New Roman" w:cs="Times New Roman"/>
          <w:sz w:val="24"/>
          <w:szCs w:val="24"/>
        </w:rPr>
        <w:t>instagramovím</w:t>
      </w:r>
      <w:proofErr w:type="spellEnd"/>
      <w:r w:rsidR="001A1CF9">
        <w:rPr>
          <w:rFonts w:ascii="Times New Roman" w:hAnsi="Times New Roman" w:cs="Times New Roman"/>
          <w:sz w:val="24"/>
          <w:szCs w:val="24"/>
        </w:rPr>
        <w:t xml:space="preserve"> profilu </w:t>
      </w:r>
      <w:r w:rsidRPr="00B977CE">
        <w:rPr>
          <w:rFonts w:ascii="Times New Roman" w:hAnsi="Times New Roman" w:cs="Times New Roman"/>
          <w:sz w:val="24"/>
          <w:szCs w:val="24"/>
        </w:rPr>
        <w:t>@sp_gymtrebon.</w:t>
      </w:r>
    </w:p>
    <w:p w14:paraId="2E045015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4D418289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539AD24" w14:textId="1A985A19" w:rsidR="005C1CD3" w:rsidRPr="00B977CE" w:rsidRDefault="005C1CD3" w:rsidP="00DF322B">
      <w:pPr>
        <w:pStyle w:val="lnek"/>
      </w:pPr>
      <w:bookmarkStart w:id="36" w:name="_Toc240295244"/>
      <w:r w:rsidRPr="00B977CE">
        <w:t>Článek 2: Odvolací řízení proti uznání bodů</w:t>
      </w:r>
      <w:bookmarkEnd w:id="36"/>
    </w:p>
    <w:p w14:paraId="70B42314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18B3320" w14:textId="77777777" w:rsidR="00DF322B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F322B">
        <w:rPr>
          <w:rFonts w:ascii="Times New Roman" w:hAnsi="Times New Roman" w:cs="Times New Roman"/>
          <w:b/>
          <w:bCs/>
          <w:sz w:val="24"/>
          <w:szCs w:val="24"/>
        </w:rPr>
        <w:t>1. Lhůta pro podání námitky:</w:t>
      </w:r>
      <w:r w:rsidRPr="00B977CE">
        <w:rPr>
          <w:rFonts w:ascii="Times New Roman" w:hAnsi="Times New Roman" w:cs="Times New Roman"/>
          <w:sz w:val="24"/>
          <w:szCs w:val="24"/>
        </w:rPr>
        <w:t xml:space="preserve"> V případě nesouhlasu s bodovým ziskem, výpočtem procent či neuznáním masky/účasti má zástupce třídy právo podat námitku nejpozději do 1 týdne (7 kalendářních dnů) od oficiálního zveřejnění bodů.</w:t>
      </w:r>
    </w:p>
    <w:p w14:paraId="329C5515" w14:textId="77777777" w:rsidR="00DF322B" w:rsidRDefault="00DF322B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734752B" w14:textId="74350F64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F322B">
        <w:rPr>
          <w:rFonts w:ascii="Times New Roman" w:hAnsi="Times New Roman" w:cs="Times New Roman"/>
          <w:b/>
          <w:bCs/>
          <w:sz w:val="24"/>
          <w:szCs w:val="24"/>
        </w:rPr>
        <w:t>2. Forma podání:</w:t>
      </w:r>
      <w:r w:rsidRPr="00B977CE">
        <w:rPr>
          <w:rFonts w:ascii="Times New Roman" w:hAnsi="Times New Roman" w:cs="Times New Roman"/>
          <w:sz w:val="24"/>
          <w:szCs w:val="24"/>
        </w:rPr>
        <w:t xml:space="preserve"> Námitka se podává písemně nebo ústně k rukám Předsedy a Komisaře SPGT. K námitkám podaným po uplynutí lhůty 1 týdne se nepřihlíží.</w:t>
      </w:r>
    </w:p>
    <w:p w14:paraId="5DBF266C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931EED4" w14:textId="3E3661DC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F322B">
        <w:rPr>
          <w:rFonts w:ascii="Times New Roman" w:hAnsi="Times New Roman" w:cs="Times New Roman"/>
          <w:b/>
          <w:bCs/>
          <w:sz w:val="24"/>
          <w:szCs w:val="24"/>
        </w:rPr>
        <w:t>3. Projednání a rozhodnutí parlamentu:</w:t>
      </w:r>
      <w:r w:rsidRPr="00B977CE">
        <w:rPr>
          <w:rFonts w:ascii="Times New Roman" w:hAnsi="Times New Roman" w:cs="Times New Roman"/>
          <w:sz w:val="24"/>
          <w:szCs w:val="24"/>
        </w:rPr>
        <w:t xml:space="preserve"> Předseda zařadí námitku na program nejbližšího zasedání SPGT. Po vyslechnutí argumentů třídy a stanoviska Komisaře parlament rozhodne běžným většinovým hlasováním přítomných členů o případné úpravě bodů. Toto </w:t>
      </w:r>
      <w:proofErr w:type="gramStart"/>
      <w:r w:rsidRPr="00B977CE">
        <w:rPr>
          <w:rFonts w:ascii="Times New Roman" w:hAnsi="Times New Roman" w:cs="Times New Roman"/>
          <w:sz w:val="24"/>
          <w:szCs w:val="24"/>
        </w:rPr>
        <w:t>rozhodnutí  SPGT</w:t>
      </w:r>
      <w:proofErr w:type="gramEnd"/>
      <w:r w:rsidRPr="00B977CE">
        <w:rPr>
          <w:rFonts w:ascii="Times New Roman" w:hAnsi="Times New Roman" w:cs="Times New Roman"/>
          <w:sz w:val="24"/>
          <w:szCs w:val="24"/>
        </w:rPr>
        <w:t xml:space="preserve"> je konečné.</w:t>
      </w:r>
    </w:p>
    <w:p w14:paraId="5BA3FC94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2FCDEF0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A016A10" w14:textId="4754FF7A" w:rsidR="005C1CD3" w:rsidRPr="00B977CE" w:rsidRDefault="005C1CD3" w:rsidP="00DF322B">
      <w:pPr>
        <w:pStyle w:val="HLAVA"/>
      </w:pPr>
      <w:bookmarkStart w:id="37" w:name="_Toc240295245"/>
      <w:r w:rsidRPr="00B977CE">
        <w:t>HLAVA IV: ZÁVĚREČNÁ USTANOVENÍ</w:t>
      </w:r>
      <w:bookmarkEnd w:id="37"/>
    </w:p>
    <w:p w14:paraId="034ECF9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017E9D4A" w14:textId="5EC516DE" w:rsidR="005C1CD3" w:rsidRPr="00B977CE" w:rsidRDefault="005C1CD3" w:rsidP="00DF322B">
      <w:pPr>
        <w:pStyle w:val="lnek"/>
      </w:pPr>
      <w:bookmarkStart w:id="38" w:name="_Toc240295246"/>
      <w:r w:rsidRPr="00B977CE">
        <w:t>Článek 1: Změny řádu a výklad</w:t>
      </w:r>
      <w:bookmarkEnd w:id="38"/>
    </w:p>
    <w:p w14:paraId="7164D3A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4418D893" w14:textId="42A55DEF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1. Tento řád Školního poháru může měnit nebo doplňovat pouze Studentský parlament Gymnázia Třeboň, a to nadpoloviční většinou přítomných členů SPGT.</w:t>
      </w:r>
    </w:p>
    <w:p w14:paraId="1A1EBCD6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83F2A65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2. V případě nejasností ve výkladu pravidel má rozhodující slovo Předseda SPGT po konzultaci s Komisařem. Tento řád nesmí být vykládán v rozporu se Stanovami SPGT ani Školním řádem.</w:t>
      </w:r>
    </w:p>
    <w:p w14:paraId="77075CC1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2AFA1D9E" w14:textId="77777777" w:rsidR="005C1CD3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EA5E883" w14:textId="77777777" w:rsidR="00DF322B" w:rsidRPr="00B977CE" w:rsidRDefault="00DF322B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584F06F2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V Třeboni dne 1. září 2026</w:t>
      </w:r>
    </w:p>
    <w:p w14:paraId="6ACA55DE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6F4D0B53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14:paraId="79B85BB8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30A3A9B1" w14:textId="17B16AFB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B977CE">
        <w:rPr>
          <w:rFonts w:ascii="Times New Roman" w:hAnsi="Times New Roman" w:cs="Times New Roman"/>
          <w:sz w:val="24"/>
          <w:szCs w:val="24"/>
        </w:rPr>
        <w:t>Tobiáš Poláček</w:t>
      </w:r>
      <w:r w:rsidR="00DF322B">
        <w:rPr>
          <w:rFonts w:ascii="Times New Roman" w:hAnsi="Times New Roman" w:cs="Times New Roman"/>
          <w:sz w:val="24"/>
          <w:szCs w:val="24"/>
        </w:rPr>
        <w:t xml:space="preserve"> (Předseda SPGT)</w:t>
      </w:r>
    </w:p>
    <w:p w14:paraId="11B1AAEB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E8B2467" w14:textId="77777777" w:rsidR="005C1CD3" w:rsidRPr="00B977CE" w:rsidRDefault="005C1CD3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14:paraId="78AD4CAF" w14:textId="77777777" w:rsidR="008B1BE6" w:rsidRPr="00B977CE" w:rsidRDefault="008B1BE6" w:rsidP="005C1CD3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8B1BE6" w:rsidRPr="00B977CE" w:rsidSect="005C1CD3">
      <w:headerReference w:type="default" r:id="rId12"/>
      <w:footerReference w:type="default" r:id="rId13"/>
      <w:type w:val="continuous"/>
      <w:pgSz w:w="11906" w:h="16838"/>
      <w:pgMar w:top="1417" w:right="1417" w:bottom="1417" w:left="1417" w:header="45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05628" w14:textId="77777777" w:rsidR="00463630" w:rsidRDefault="00463630" w:rsidP="004F65AD">
      <w:pPr>
        <w:spacing w:after="0" w:line="240" w:lineRule="auto"/>
      </w:pPr>
      <w:r>
        <w:separator/>
      </w:r>
    </w:p>
  </w:endnote>
  <w:endnote w:type="continuationSeparator" w:id="0">
    <w:p w14:paraId="3FB16537" w14:textId="77777777" w:rsidR="00463630" w:rsidRDefault="00463630" w:rsidP="004F6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1813961"/>
      <w:docPartObj>
        <w:docPartGallery w:val="Page Numbers (Bottom of Page)"/>
        <w:docPartUnique/>
      </w:docPartObj>
    </w:sdtPr>
    <w:sdtEndPr/>
    <w:sdtContent>
      <w:p w14:paraId="752DDF5A" w14:textId="664E00C7" w:rsidR="00ED590C" w:rsidRDefault="00ED590C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C52CC9" w14:textId="7193C9D7" w:rsidR="004F65AD" w:rsidRDefault="004F65A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51B73" w14:textId="77777777" w:rsidR="00463630" w:rsidRDefault="00463630" w:rsidP="004F65AD">
      <w:pPr>
        <w:spacing w:after="0" w:line="240" w:lineRule="auto"/>
      </w:pPr>
      <w:r>
        <w:separator/>
      </w:r>
    </w:p>
  </w:footnote>
  <w:footnote w:type="continuationSeparator" w:id="0">
    <w:p w14:paraId="6B0E8801" w14:textId="77777777" w:rsidR="00463630" w:rsidRDefault="00463630" w:rsidP="004F6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E17D1" w14:textId="3EAF853D" w:rsidR="00ED590C" w:rsidRDefault="00ED590C" w:rsidP="00ED590C">
    <w:pPr>
      <w:pStyle w:val="Zhlav"/>
    </w:pPr>
    <w:r>
      <w:rPr>
        <w:noProof/>
      </w:rPr>
      <w:drawing>
        <wp:inline distT="0" distB="0" distL="0" distR="0" wp14:anchorId="735F96A1" wp14:editId="702D18F3">
          <wp:extent cx="560124" cy="472513"/>
          <wp:effectExtent l="0" t="0" r="0" b="3810"/>
          <wp:docPr id="12277375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73752" name="Obrázek 1227737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893" cy="6427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</w:rPr>
      <w:tab/>
      <w:t xml:space="preserve">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63E7B"/>
    <w:multiLevelType w:val="hybridMultilevel"/>
    <w:tmpl w:val="2654B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55C7A"/>
    <w:multiLevelType w:val="hybridMultilevel"/>
    <w:tmpl w:val="7AC67F3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226E0"/>
    <w:multiLevelType w:val="hybridMultilevel"/>
    <w:tmpl w:val="3B881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E478A"/>
    <w:multiLevelType w:val="hybridMultilevel"/>
    <w:tmpl w:val="8C087B2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A317A"/>
    <w:multiLevelType w:val="hybridMultilevel"/>
    <w:tmpl w:val="8EF00A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90091"/>
    <w:multiLevelType w:val="hybridMultilevel"/>
    <w:tmpl w:val="EDFA14F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37F"/>
    <w:multiLevelType w:val="hybridMultilevel"/>
    <w:tmpl w:val="6A2A25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996D68"/>
    <w:multiLevelType w:val="hybridMultilevel"/>
    <w:tmpl w:val="EDFA14F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18C7"/>
    <w:multiLevelType w:val="hybridMultilevel"/>
    <w:tmpl w:val="E588504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E7B7E09"/>
    <w:multiLevelType w:val="hybridMultilevel"/>
    <w:tmpl w:val="1512D7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EB2B4E"/>
    <w:multiLevelType w:val="hybridMultilevel"/>
    <w:tmpl w:val="060E81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97F95"/>
    <w:multiLevelType w:val="hybridMultilevel"/>
    <w:tmpl w:val="147298E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7C6B60"/>
    <w:multiLevelType w:val="hybridMultilevel"/>
    <w:tmpl w:val="E5FEED5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B307B"/>
    <w:multiLevelType w:val="multilevel"/>
    <w:tmpl w:val="209C4964"/>
    <w:lvl w:ilvl="0">
      <w:start w:val="1"/>
      <w:numFmt w:val="decimal"/>
      <w:pStyle w:val="TEX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76BF5D4D"/>
    <w:multiLevelType w:val="hybridMultilevel"/>
    <w:tmpl w:val="EA3818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3A1348"/>
    <w:multiLevelType w:val="hybridMultilevel"/>
    <w:tmpl w:val="E5FEED5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D47C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4C54E7"/>
    <w:multiLevelType w:val="hybridMultilevel"/>
    <w:tmpl w:val="467ED3F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22987626">
    <w:abstractNumId w:val="13"/>
  </w:num>
  <w:num w:numId="2" w16cid:durableId="1462729241">
    <w:abstractNumId w:val="14"/>
  </w:num>
  <w:num w:numId="3" w16cid:durableId="458183847">
    <w:abstractNumId w:val="6"/>
  </w:num>
  <w:num w:numId="4" w16cid:durableId="2049141732">
    <w:abstractNumId w:val="10"/>
  </w:num>
  <w:num w:numId="5" w16cid:durableId="1400860230">
    <w:abstractNumId w:val="4"/>
  </w:num>
  <w:num w:numId="6" w16cid:durableId="1333990027">
    <w:abstractNumId w:val="16"/>
  </w:num>
  <w:num w:numId="7" w16cid:durableId="1664162667">
    <w:abstractNumId w:val="0"/>
  </w:num>
  <w:num w:numId="8" w16cid:durableId="1202940679">
    <w:abstractNumId w:val="8"/>
  </w:num>
  <w:num w:numId="9" w16cid:durableId="1406416540">
    <w:abstractNumId w:val="2"/>
  </w:num>
  <w:num w:numId="10" w16cid:durableId="1567297309">
    <w:abstractNumId w:val="11"/>
  </w:num>
  <w:num w:numId="11" w16cid:durableId="2010525775">
    <w:abstractNumId w:val="7"/>
  </w:num>
  <w:num w:numId="12" w16cid:durableId="2060787197">
    <w:abstractNumId w:val="5"/>
  </w:num>
  <w:num w:numId="13" w16cid:durableId="74980634">
    <w:abstractNumId w:val="9"/>
  </w:num>
  <w:num w:numId="14" w16cid:durableId="1941331366">
    <w:abstractNumId w:val="15"/>
  </w:num>
  <w:num w:numId="15" w16cid:durableId="47001186">
    <w:abstractNumId w:val="12"/>
  </w:num>
  <w:num w:numId="16" w16cid:durableId="236597731">
    <w:abstractNumId w:val="1"/>
  </w:num>
  <w:num w:numId="17" w16cid:durableId="1148596783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02"/>
    <w:rsid w:val="00003DC6"/>
    <w:rsid w:val="00006D87"/>
    <w:rsid w:val="0002372E"/>
    <w:rsid w:val="00030391"/>
    <w:rsid w:val="000356E0"/>
    <w:rsid w:val="0005702D"/>
    <w:rsid w:val="000601D9"/>
    <w:rsid w:val="00066736"/>
    <w:rsid w:val="000710D1"/>
    <w:rsid w:val="000728C6"/>
    <w:rsid w:val="000825B4"/>
    <w:rsid w:val="0009135B"/>
    <w:rsid w:val="000E2BDC"/>
    <w:rsid w:val="000F08C4"/>
    <w:rsid w:val="00130187"/>
    <w:rsid w:val="00130D21"/>
    <w:rsid w:val="00144C49"/>
    <w:rsid w:val="00147C61"/>
    <w:rsid w:val="00161458"/>
    <w:rsid w:val="00172623"/>
    <w:rsid w:val="00177716"/>
    <w:rsid w:val="00184281"/>
    <w:rsid w:val="00193D1E"/>
    <w:rsid w:val="001A1CF9"/>
    <w:rsid w:val="001E33E0"/>
    <w:rsid w:val="001F52BD"/>
    <w:rsid w:val="00205E55"/>
    <w:rsid w:val="00233601"/>
    <w:rsid w:val="002367FF"/>
    <w:rsid w:val="002568E3"/>
    <w:rsid w:val="002708DB"/>
    <w:rsid w:val="00290D1E"/>
    <w:rsid w:val="00294428"/>
    <w:rsid w:val="002A290C"/>
    <w:rsid w:val="002B034E"/>
    <w:rsid w:val="002B3DEE"/>
    <w:rsid w:val="002B5675"/>
    <w:rsid w:val="002C2DEE"/>
    <w:rsid w:val="002C60AE"/>
    <w:rsid w:val="0031027E"/>
    <w:rsid w:val="003302FA"/>
    <w:rsid w:val="0035769B"/>
    <w:rsid w:val="00362774"/>
    <w:rsid w:val="00376CEB"/>
    <w:rsid w:val="00386A4A"/>
    <w:rsid w:val="003A7D25"/>
    <w:rsid w:val="003B2979"/>
    <w:rsid w:val="003E5A6D"/>
    <w:rsid w:val="004128A8"/>
    <w:rsid w:val="004423A0"/>
    <w:rsid w:val="00442D24"/>
    <w:rsid w:val="00444D5E"/>
    <w:rsid w:val="00445ACD"/>
    <w:rsid w:val="00446EB2"/>
    <w:rsid w:val="00463630"/>
    <w:rsid w:val="00470805"/>
    <w:rsid w:val="004B7EC3"/>
    <w:rsid w:val="004C27B1"/>
    <w:rsid w:val="004C612E"/>
    <w:rsid w:val="004E3151"/>
    <w:rsid w:val="004F3D68"/>
    <w:rsid w:val="004F65AD"/>
    <w:rsid w:val="005004C8"/>
    <w:rsid w:val="00506B79"/>
    <w:rsid w:val="00527513"/>
    <w:rsid w:val="005318A8"/>
    <w:rsid w:val="0054204C"/>
    <w:rsid w:val="0054631C"/>
    <w:rsid w:val="0055023C"/>
    <w:rsid w:val="00582F7F"/>
    <w:rsid w:val="005A77FD"/>
    <w:rsid w:val="005A7FF9"/>
    <w:rsid w:val="005B4168"/>
    <w:rsid w:val="005B7EEA"/>
    <w:rsid w:val="005C1C41"/>
    <w:rsid w:val="005C1CD3"/>
    <w:rsid w:val="005E4A5B"/>
    <w:rsid w:val="005F002D"/>
    <w:rsid w:val="005F3625"/>
    <w:rsid w:val="005F4477"/>
    <w:rsid w:val="005F51F9"/>
    <w:rsid w:val="00603A18"/>
    <w:rsid w:val="00606329"/>
    <w:rsid w:val="006124D8"/>
    <w:rsid w:val="00616874"/>
    <w:rsid w:val="00620BC8"/>
    <w:rsid w:val="00637B0C"/>
    <w:rsid w:val="00654B88"/>
    <w:rsid w:val="00655DB1"/>
    <w:rsid w:val="00664309"/>
    <w:rsid w:val="00675426"/>
    <w:rsid w:val="00696DB0"/>
    <w:rsid w:val="006A33BC"/>
    <w:rsid w:val="006D0AB5"/>
    <w:rsid w:val="006E39E1"/>
    <w:rsid w:val="00705B9A"/>
    <w:rsid w:val="0072085D"/>
    <w:rsid w:val="00722B68"/>
    <w:rsid w:val="00730B1E"/>
    <w:rsid w:val="00737398"/>
    <w:rsid w:val="0074024A"/>
    <w:rsid w:val="00762765"/>
    <w:rsid w:val="0077522C"/>
    <w:rsid w:val="007A29D9"/>
    <w:rsid w:val="007B28E9"/>
    <w:rsid w:val="007B7357"/>
    <w:rsid w:val="007C4C86"/>
    <w:rsid w:val="007C6E75"/>
    <w:rsid w:val="007D7A1F"/>
    <w:rsid w:val="007E5002"/>
    <w:rsid w:val="0080262C"/>
    <w:rsid w:val="0080605B"/>
    <w:rsid w:val="00816B15"/>
    <w:rsid w:val="00817B6E"/>
    <w:rsid w:val="00820154"/>
    <w:rsid w:val="00843819"/>
    <w:rsid w:val="00851738"/>
    <w:rsid w:val="00854160"/>
    <w:rsid w:val="008651E9"/>
    <w:rsid w:val="00866915"/>
    <w:rsid w:val="008678EB"/>
    <w:rsid w:val="00897658"/>
    <w:rsid w:val="008A6104"/>
    <w:rsid w:val="008B1BE6"/>
    <w:rsid w:val="008B62C4"/>
    <w:rsid w:val="008D3A41"/>
    <w:rsid w:val="008D77FF"/>
    <w:rsid w:val="008E6617"/>
    <w:rsid w:val="008F379E"/>
    <w:rsid w:val="008F3C28"/>
    <w:rsid w:val="00902A2B"/>
    <w:rsid w:val="00910F0D"/>
    <w:rsid w:val="0091172A"/>
    <w:rsid w:val="009377EE"/>
    <w:rsid w:val="00961DE5"/>
    <w:rsid w:val="00963257"/>
    <w:rsid w:val="00970E76"/>
    <w:rsid w:val="009716AD"/>
    <w:rsid w:val="009744D5"/>
    <w:rsid w:val="00974C36"/>
    <w:rsid w:val="00984EB4"/>
    <w:rsid w:val="009908BB"/>
    <w:rsid w:val="00997085"/>
    <w:rsid w:val="009B000B"/>
    <w:rsid w:val="009B08ED"/>
    <w:rsid w:val="009B0C1B"/>
    <w:rsid w:val="009E3349"/>
    <w:rsid w:val="00A023E8"/>
    <w:rsid w:val="00A13D3B"/>
    <w:rsid w:val="00A26448"/>
    <w:rsid w:val="00A35375"/>
    <w:rsid w:val="00A37347"/>
    <w:rsid w:val="00A40CA6"/>
    <w:rsid w:val="00A419B0"/>
    <w:rsid w:val="00A534A2"/>
    <w:rsid w:val="00A6747C"/>
    <w:rsid w:val="00A91171"/>
    <w:rsid w:val="00AA7054"/>
    <w:rsid w:val="00AC102F"/>
    <w:rsid w:val="00AD0775"/>
    <w:rsid w:val="00AD0A0B"/>
    <w:rsid w:val="00AD0C9D"/>
    <w:rsid w:val="00AD7E0D"/>
    <w:rsid w:val="00AE4905"/>
    <w:rsid w:val="00AF4A8C"/>
    <w:rsid w:val="00B059BC"/>
    <w:rsid w:val="00B17586"/>
    <w:rsid w:val="00B21F84"/>
    <w:rsid w:val="00B227CC"/>
    <w:rsid w:val="00B35E1D"/>
    <w:rsid w:val="00B402BD"/>
    <w:rsid w:val="00B50975"/>
    <w:rsid w:val="00B51461"/>
    <w:rsid w:val="00B54983"/>
    <w:rsid w:val="00B60DB5"/>
    <w:rsid w:val="00B60EE6"/>
    <w:rsid w:val="00B63A10"/>
    <w:rsid w:val="00B6556B"/>
    <w:rsid w:val="00B918A5"/>
    <w:rsid w:val="00B977CE"/>
    <w:rsid w:val="00BA4B52"/>
    <w:rsid w:val="00BE590D"/>
    <w:rsid w:val="00BF3C15"/>
    <w:rsid w:val="00C20214"/>
    <w:rsid w:val="00C33071"/>
    <w:rsid w:val="00C34400"/>
    <w:rsid w:val="00C60F87"/>
    <w:rsid w:val="00C63804"/>
    <w:rsid w:val="00C67576"/>
    <w:rsid w:val="00C700A0"/>
    <w:rsid w:val="00C865E8"/>
    <w:rsid w:val="00C86D4E"/>
    <w:rsid w:val="00C952B9"/>
    <w:rsid w:val="00CA0FB1"/>
    <w:rsid w:val="00CB08EC"/>
    <w:rsid w:val="00CB1069"/>
    <w:rsid w:val="00CC1592"/>
    <w:rsid w:val="00CC2D85"/>
    <w:rsid w:val="00CD3E5B"/>
    <w:rsid w:val="00CE0467"/>
    <w:rsid w:val="00CE2C62"/>
    <w:rsid w:val="00CF22EE"/>
    <w:rsid w:val="00CF2F76"/>
    <w:rsid w:val="00CF754C"/>
    <w:rsid w:val="00D05A95"/>
    <w:rsid w:val="00D4748C"/>
    <w:rsid w:val="00D54121"/>
    <w:rsid w:val="00D55020"/>
    <w:rsid w:val="00D56BAC"/>
    <w:rsid w:val="00D57766"/>
    <w:rsid w:val="00D80ACB"/>
    <w:rsid w:val="00D9687A"/>
    <w:rsid w:val="00DA1BC0"/>
    <w:rsid w:val="00DD2874"/>
    <w:rsid w:val="00DD7265"/>
    <w:rsid w:val="00DF322B"/>
    <w:rsid w:val="00E14A4F"/>
    <w:rsid w:val="00E20D4E"/>
    <w:rsid w:val="00E27F06"/>
    <w:rsid w:val="00E36DA5"/>
    <w:rsid w:val="00E53FF6"/>
    <w:rsid w:val="00E56D19"/>
    <w:rsid w:val="00E63174"/>
    <w:rsid w:val="00E9080B"/>
    <w:rsid w:val="00EA323A"/>
    <w:rsid w:val="00EB798B"/>
    <w:rsid w:val="00EC7154"/>
    <w:rsid w:val="00ED590C"/>
    <w:rsid w:val="00EE42AC"/>
    <w:rsid w:val="00EE667B"/>
    <w:rsid w:val="00F17308"/>
    <w:rsid w:val="00FD0C02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EE64B"/>
  <w15:chartTrackingRefBased/>
  <w15:docId w15:val="{B5EDBCE7-1F6C-461D-9366-B01EFF7F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nhideWhenUsed/>
    <w:rsid w:val="00294428"/>
  </w:style>
  <w:style w:type="paragraph" w:styleId="Nadpis1">
    <w:name w:val="heading 1"/>
    <w:basedOn w:val="Normln"/>
    <w:next w:val="Normln"/>
    <w:link w:val="Nadpis1Char"/>
    <w:uiPriority w:val="9"/>
    <w:qFormat/>
    <w:rsid w:val="00FD0C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D0C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D0C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D0C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D0C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D0C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D0C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D0C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D0C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2D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2D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2D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2DE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2DE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2DE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2DE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2DE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2DEE"/>
    <w:rPr>
      <w:rFonts w:eastAsiaTheme="majorEastAsia" w:cstheme="majorBidi"/>
      <w:color w:val="272727" w:themeColor="text1" w:themeTint="D8"/>
    </w:rPr>
  </w:style>
  <w:style w:type="paragraph" w:styleId="Bezmezer">
    <w:name w:val="No Spacing"/>
    <w:uiPriority w:val="1"/>
    <w:qFormat/>
    <w:rsid w:val="00A6747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F6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65AD"/>
  </w:style>
  <w:style w:type="paragraph" w:styleId="Zpat">
    <w:name w:val="footer"/>
    <w:basedOn w:val="Normln"/>
    <w:link w:val="ZpatChar"/>
    <w:uiPriority w:val="99"/>
    <w:unhideWhenUsed/>
    <w:rsid w:val="004F6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65AD"/>
  </w:style>
  <w:style w:type="paragraph" w:styleId="Nadpisobsahu">
    <w:name w:val="TOC Heading"/>
    <w:basedOn w:val="Nadpis1"/>
    <w:next w:val="Normln"/>
    <w:uiPriority w:val="39"/>
    <w:unhideWhenUsed/>
    <w:qFormat/>
    <w:rsid w:val="002367FF"/>
    <w:pPr>
      <w:spacing w:before="240" w:after="0"/>
      <w:outlineLvl w:val="9"/>
    </w:pPr>
    <w:rPr>
      <w:sz w:val="32"/>
      <w:szCs w:val="32"/>
      <w:lang w:eastAsia="cs-CZ"/>
      <w14:ligatures w14:val="none"/>
    </w:rPr>
  </w:style>
  <w:style w:type="paragraph" w:styleId="Odstavecseseznamem">
    <w:name w:val="List Paragraph"/>
    <w:basedOn w:val="Normln"/>
    <w:uiPriority w:val="34"/>
    <w:qFormat/>
    <w:rsid w:val="00FD0C0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D0C02"/>
    <w:rPr>
      <w:i/>
      <w:iCs/>
      <w:color w:val="0F4761" w:themeColor="accent1" w:themeShade="BF"/>
    </w:rPr>
  </w:style>
  <w:style w:type="paragraph" w:styleId="Obsah1">
    <w:name w:val="toc 1"/>
    <w:basedOn w:val="Normln"/>
    <w:next w:val="Normln"/>
    <w:autoRedefine/>
    <w:uiPriority w:val="39"/>
    <w:unhideWhenUsed/>
    <w:rsid w:val="002367FF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2367FF"/>
    <w:pPr>
      <w:spacing w:after="100"/>
      <w:ind w:left="220"/>
    </w:pPr>
  </w:style>
  <w:style w:type="character" w:styleId="Odkazintenzivn">
    <w:name w:val="Intense Reference"/>
    <w:basedOn w:val="Standardnpsmoodstavce"/>
    <w:uiPriority w:val="32"/>
    <w:qFormat/>
    <w:rsid w:val="00FD0C02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F3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  <w14:ligatures w14:val="none"/>
    </w:rPr>
  </w:style>
  <w:style w:type="paragraph" w:customStyle="1" w:styleId="HLAVA">
    <w:name w:val="HLAVA"/>
    <w:basedOn w:val="Nadpis1"/>
    <w:link w:val="HLAVAChar"/>
    <w:qFormat/>
    <w:rsid w:val="00606329"/>
    <w:pPr>
      <w:jc w:val="center"/>
    </w:pPr>
    <w:rPr>
      <w:rFonts w:ascii="Cambria" w:hAnsi="Cambria" w:cs="Dreaming Outloud Script Pro"/>
      <w:b/>
      <w:bCs/>
      <w:i/>
      <w:color w:val="000000" w:themeColor="text1"/>
      <w:sz w:val="36"/>
      <w:szCs w:val="28"/>
    </w:rPr>
  </w:style>
  <w:style w:type="character" w:customStyle="1" w:styleId="HLAVAChar">
    <w:name w:val="HLAVA Char"/>
    <w:basedOn w:val="Standardnpsmoodstavce"/>
    <w:link w:val="HLAVA"/>
    <w:rsid w:val="00606329"/>
    <w:rPr>
      <w:rFonts w:ascii="Cambria" w:eastAsiaTheme="majorEastAsia" w:hAnsi="Cambria" w:cs="Dreaming Outloud Script Pro"/>
      <w:b/>
      <w:bCs/>
      <w:i/>
      <w:color w:val="000000" w:themeColor="text1"/>
      <w:sz w:val="36"/>
      <w:szCs w:val="28"/>
    </w:rPr>
  </w:style>
  <w:style w:type="paragraph" w:customStyle="1" w:styleId="lnek">
    <w:name w:val="Článek"/>
    <w:basedOn w:val="Nadpis2"/>
    <w:link w:val="lnekChar"/>
    <w:qFormat/>
    <w:rsid w:val="00A419B0"/>
    <w:rPr>
      <w:rFonts w:ascii="Cambria" w:hAnsi="Cambria"/>
      <w:b/>
      <w:i/>
      <w:color w:val="000000" w:themeColor="text1"/>
    </w:rPr>
  </w:style>
  <w:style w:type="character" w:customStyle="1" w:styleId="lnekChar">
    <w:name w:val="Článek Char"/>
    <w:basedOn w:val="Standardnpsmoodstavce"/>
    <w:link w:val="lnek"/>
    <w:rsid w:val="00A419B0"/>
    <w:rPr>
      <w:rFonts w:ascii="Cambria" w:eastAsiaTheme="majorEastAsia" w:hAnsi="Cambria" w:cstheme="majorBidi"/>
      <w:b/>
      <w:i/>
      <w:color w:val="000000" w:themeColor="text1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2367FF"/>
    <w:rPr>
      <w:color w:val="467886" w:themeColor="hyperlink"/>
      <w:u w:val="single"/>
    </w:rPr>
  </w:style>
  <w:style w:type="paragraph" w:customStyle="1" w:styleId="TEXT">
    <w:name w:val="TEXT"/>
    <w:basedOn w:val="Normln"/>
    <w:link w:val="TEXTChar"/>
    <w:qFormat/>
    <w:rsid w:val="00C700A0"/>
    <w:pPr>
      <w:numPr>
        <w:numId w:val="1"/>
      </w:numPr>
    </w:pPr>
    <w:rPr>
      <w:rFonts w:ascii="Times New Roman" w:hAnsi="Times New Roman"/>
      <w:color w:val="000000" w:themeColor="text1"/>
      <w:sz w:val="24"/>
    </w:rPr>
  </w:style>
  <w:style w:type="character" w:customStyle="1" w:styleId="TEXTChar">
    <w:name w:val="TEXT Char"/>
    <w:basedOn w:val="Standardnpsmoodstavce"/>
    <w:link w:val="TEXT"/>
    <w:rsid w:val="00C700A0"/>
    <w:rPr>
      <w:rFonts w:ascii="Times New Roman" w:hAnsi="Times New Roman"/>
      <w:color w:val="000000" w:themeColor="text1"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C15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C159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C159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159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1592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5C1C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3434F478F25642BA5AFD0AF0FE779C" ma:contentTypeVersion="14" ma:contentTypeDescription="Vytvoří nový dokument" ma:contentTypeScope="" ma:versionID="eb72ba2c396a6c80a1df5b9ca398de83">
  <xsd:schema xmlns:xsd="http://www.w3.org/2001/XMLSchema" xmlns:xs="http://www.w3.org/2001/XMLSchema" xmlns:p="http://schemas.microsoft.com/office/2006/metadata/properties" xmlns:ns3="622f4241-8271-4fcb-9ffe-b83b324f2b6e" xmlns:ns4="5ceeae81-44b4-4e73-bc18-770342d6405b" targetNamespace="http://schemas.microsoft.com/office/2006/metadata/properties" ma:root="true" ma:fieldsID="8cdf3a1b207d7ac0124f9a1fe1f43614" ns3:_="" ns4:_="">
    <xsd:import namespace="622f4241-8271-4fcb-9ffe-b83b324f2b6e"/>
    <xsd:import namespace="5ceeae81-44b4-4e73-bc18-770342d640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f4241-8271-4fcb-9ffe-b83b324f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ae81-44b4-4e73-bc18-770342d640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22f4241-8271-4fcb-9ffe-b83b324f2b6e" xsi:nil="true"/>
  </documentManagement>
</p:properties>
</file>

<file path=customXml/itemProps1.xml><?xml version="1.0" encoding="utf-8"?>
<ds:datastoreItem xmlns:ds="http://schemas.openxmlformats.org/officeDocument/2006/customXml" ds:itemID="{6FED2750-C73E-4B54-8808-D926D803E6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0578E5-220D-4027-9862-750275CFC5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f4241-8271-4fcb-9ffe-b83b324f2b6e"/>
    <ds:schemaRef ds:uri="5ceeae81-44b4-4e73-bc18-770342d640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0CFBCD-8042-451D-94C5-DA780E82D7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4318FC9-EC0E-4820-86C1-9D256E6B62AC}">
  <ds:schemaRefs>
    <ds:schemaRef ds:uri="http://schemas.microsoft.com/office/2006/metadata/properties"/>
    <ds:schemaRef ds:uri="http://schemas.microsoft.com/office/infopath/2007/PartnerControls"/>
    <ds:schemaRef ds:uri="622f4241-8271-4fcb-9ffe-b83b324f2b6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2324</Words>
  <Characters>13715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16007</CharactersWithSpaces>
  <SharedDoc>false</SharedDoc>
  <HLinks>
    <vt:vector size="138" baseType="variant"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_Toc226492140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_Toc226492139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_Toc226492138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_Toc226492137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_Toc226492136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_Toc226492135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_Toc226492134</vt:lpwstr>
      </vt:variant>
      <vt:variant>
        <vt:i4>1048636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_Toc226492133</vt:lpwstr>
      </vt:variant>
      <vt:variant>
        <vt:i4>1048636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_Toc226492132</vt:lpwstr>
      </vt:variant>
      <vt:variant>
        <vt:i4>1048636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_Toc226492131</vt:lpwstr>
      </vt:variant>
      <vt:variant>
        <vt:i4>1048636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_Toc226492130</vt:lpwstr>
      </vt:variant>
      <vt:variant>
        <vt:i4>1114172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_Toc226492129</vt:lpwstr>
      </vt:variant>
      <vt:variant>
        <vt:i4>1114172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_Toc226492128</vt:lpwstr>
      </vt:variant>
      <vt:variant>
        <vt:i4>1114172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_Toc226492127</vt:lpwstr>
      </vt:variant>
      <vt:variant>
        <vt:i4>1114172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_Toc226492126</vt:lpwstr>
      </vt:variant>
      <vt:variant>
        <vt:i4>1114172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_Toc226492125</vt:lpwstr>
      </vt:variant>
      <vt:variant>
        <vt:i4>1114172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_Toc226492124</vt:lpwstr>
      </vt:variant>
      <vt:variant>
        <vt:i4>1114172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_Toc226492123</vt:lpwstr>
      </vt:variant>
      <vt:variant>
        <vt:i4>1114172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_Toc226492122</vt:lpwstr>
      </vt:variant>
      <vt:variant>
        <vt:i4>1114172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_Toc226492121</vt:lpwstr>
      </vt:variant>
      <vt:variant>
        <vt:i4>1114172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_Toc226492120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_Toc226492119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_Toc226492118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Tobiáš Poláček</dc:creator>
  <cp:keywords/>
  <dc:description/>
  <cp:lastModifiedBy>Tobiáš Poláček</cp:lastModifiedBy>
  <cp:revision>2</cp:revision>
  <cp:lastPrinted>2026-04-24T08:03:00Z</cp:lastPrinted>
  <dcterms:created xsi:type="dcterms:W3CDTF">2026-09-14T14:21:00Z</dcterms:created>
  <dcterms:modified xsi:type="dcterms:W3CDTF">2026-09-14T14:21:00Z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0x010100913434F478F25642BA5AFD0AF0FE779C</vt:lpwstr>
  </property>
</Properties>
</file>